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CA" w:rsidRDefault="006604CA" w:rsidP="006604CA">
      <w:pPr>
        <w:pStyle w:val="Standard"/>
        <w:jc w:val="center"/>
        <w:rPr>
          <w:rFonts w:ascii="Arial" w:hAnsi="Arial" w:cs="Arial"/>
          <w:b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b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b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b/>
          <w:sz w:val="56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b/>
          <w:sz w:val="56"/>
          <w:szCs w:val="20"/>
        </w:rPr>
      </w:pPr>
    </w:p>
    <w:p w:rsidR="006604CA" w:rsidRDefault="006604CA" w:rsidP="006604CA">
      <w:pPr>
        <w:pStyle w:val="Standard"/>
        <w:jc w:val="center"/>
        <w:rPr>
          <w:rFonts w:ascii="Bookman Old Style" w:hAnsi="Bookman Old Style" w:cs="Arial"/>
          <w:b/>
          <w:sz w:val="56"/>
          <w:szCs w:val="20"/>
        </w:rPr>
      </w:pPr>
      <w:r>
        <w:rPr>
          <w:rFonts w:ascii="Bookman Old Style" w:hAnsi="Bookman Old Style" w:cs="Arial"/>
          <w:b/>
          <w:sz w:val="56"/>
          <w:szCs w:val="20"/>
        </w:rPr>
        <w:t xml:space="preserve">Oferta edukacyjna  </w:t>
      </w:r>
    </w:p>
    <w:p w:rsidR="006604CA" w:rsidRDefault="006604CA" w:rsidP="006604CA">
      <w:pPr>
        <w:pStyle w:val="Standard"/>
        <w:jc w:val="center"/>
        <w:rPr>
          <w:rFonts w:ascii="Bookman Old Style" w:hAnsi="Bookman Old Style" w:cs="Arial"/>
          <w:b/>
          <w:sz w:val="56"/>
          <w:szCs w:val="20"/>
        </w:rPr>
      </w:pPr>
      <w:r>
        <w:rPr>
          <w:rFonts w:ascii="Bookman Old Style" w:hAnsi="Bookman Old Style" w:cs="Arial"/>
          <w:b/>
          <w:sz w:val="56"/>
          <w:szCs w:val="20"/>
        </w:rPr>
        <w:t xml:space="preserve">Lokalnego Ośrodka Wiedzy </w:t>
      </w:r>
      <w:r>
        <w:rPr>
          <w:rFonts w:ascii="Bookman Old Style" w:hAnsi="Bookman Old Style" w:cs="Arial"/>
          <w:b/>
          <w:sz w:val="56"/>
          <w:szCs w:val="20"/>
        </w:rPr>
        <w:br/>
        <w:t xml:space="preserve">i Edukacji </w:t>
      </w:r>
      <w:r>
        <w:rPr>
          <w:rFonts w:ascii="Bookman Old Style" w:hAnsi="Bookman Old Style" w:cs="Arial"/>
          <w:b/>
          <w:sz w:val="56"/>
          <w:szCs w:val="20"/>
        </w:rPr>
        <w:br/>
        <w:t>w Gminie Wieprz</w:t>
      </w:r>
    </w:p>
    <w:p w:rsidR="006604CA" w:rsidRDefault="006604CA" w:rsidP="006604CA">
      <w:pPr>
        <w:pStyle w:val="Standard"/>
        <w:jc w:val="center"/>
        <w:rPr>
          <w:rFonts w:ascii="Bookman Old Style" w:hAnsi="Bookman Old Style" w:cs="Arial"/>
          <w:b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Bookman Old Style" w:hAnsi="Bookman Old Style" w:cs="Arial"/>
          <w:sz w:val="28"/>
          <w:szCs w:val="20"/>
        </w:rPr>
      </w:pPr>
      <w:r>
        <w:rPr>
          <w:rFonts w:ascii="Bookman Old Style" w:hAnsi="Bookman Old Style" w:cs="Arial"/>
          <w:sz w:val="28"/>
          <w:szCs w:val="20"/>
        </w:rPr>
        <w:t>przy Zespole Szkolno – Przedszkolnym im. Mikołaja Kopernika</w:t>
      </w:r>
    </w:p>
    <w:p w:rsidR="006604CA" w:rsidRDefault="006604CA" w:rsidP="006604CA">
      <w:pPr>
        <w:pStyle w:val="Standard"/>
        <w:jc w:val="center"/>
        <w:rPr>
          <w:rFonts w:ascii="Bookman Old Style" w:hAnsi="Bookman Old Style" w:cs="Arial"/>
          <w:sz w:val="28"/>
          <w:szCs w:val="20"/>
        </w:rPr>
      </w:pPr>
      <w:r>
        <w:rPr>
          <w:rFonts w:ascii="Bookman Old Style" w:hAnsi="Bookman Old Style" w:cs="Arial"/>
          <w:sz w:val="28"/>
          <w:szCs w:val="20"/>
        </w:rPr>
        <w:t>w Nidku</w:t>
      </w:r>
    </w:p>
    <w:p w:rsidR="006604CA" w:rsidRDefault="006604CA" w:rsidP="006604CA">
      <w:pPr>
        <w:pStyle w:val="Standard"/>
        <w:jc w:val="center"/>
        <w:rPr>
          <w:rFonts w:ascii="Bookman Old Style" w:hAnsi="Bookman Old Style" w:cs="Arial"/>
          <w:sz w:val="28"/>
          <w:szCs w:val="20"/>
        </w:rPr>
      </w:pPr>
      <w:r>
        <w:rPr>
          <w:rFonts w:ascii="Bookman Old Style" w:hAnsi="Bookman Old Style" w:cs="Arial"/>
          <w:sz w:val="28"/>
          <w:szCs w:val="20"/>
        </w:rPr>
        <w:t>ul. św. Judy Tadeusza 2, 34-122 Wieprz</w:t>
      </w: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jc w:val="center"/>
        <w:rPr>
          <w:rFonts w:ascii="Bookman Old Style" w:hAnsi="Bookman Old Style" w:cs="Arial"/>
          <w:sz w:val="28"/>
          <w:szCs w:val="20"/>
        </w:rPr>
      </w:pPr>
      <w:r>
        <w:rPr>
          <w:rFonts w:ascii="Bookman Old Style" w:hAnsi="Bookman Old Style" w:cs="Arial"/>
          <w:sz w:val="28"/>
          <w:szCs w:val="20"/>
        </w:rPr>
        <w:t>Styczeń 2021</w:t>
      </w:r>
    </w:p>
    <w:p w:rsidR="006604CA" w:rsidRDefault="006604CA" w:rsidP="006604CA">
      <w:pPr>
        <w:pStyle w:val="Standard"/>
        <w:spacing w:after="200" w:line="276" w:lineRule="auto"/>
        <w:rPr>
          <w:rFonts w:ascii="Arial" w:hAnsi="Arial" w:cs="Arial"/>
          <w:sz w:val="28"/>
          <w:szCs w:val="20"/>
        </w:rPr>
      </w:pPr>
    </w:p>
    <w:p w:rsidR="006604CA" w:rsidRDefault="006604CA" w:rsidP="006604CA">
      <w:pPr>
        <w:pStyle w:val="Standard"/>
        <w:pageBreakBefore/>
        <w:spacing w:after="120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lastRenderedPageBreak/>
        <w:tab/>
      </w:r>
    </w:p>
    <w:p w:rsidR="006604CA" w:rsidRDefault="006604CA" w:rsidP="006604CA">
      <w:pPr>
        <w:pStyle w:val="Standard"/>
        <w:spacing w:after="12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PODSTAWOWE INFORMACJE</w:t>
      </w:r>
    </w:p>
    <w:p w:rsidR="006604CA" w:rsidRDefault="006604CA" w:rsidP="006604CA">
      <w:pPr>
        <w:sectPr w:rsidR="006604CA">
          <w:headerReference w:type="default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1906" w:h="16838"/>
          <w:pgMar w:top="1134" w:right="1418" w:bottom="1418" w:left="1134" w:header="624" w:footer="709" w:gutter="0"/>
          <w:cols w:space="0"/>
          <w:titlePg/>
        </w:sect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7162"/>
      </w:tblGrid>
      <w:tr w:rsidR="006604CA" w:rsidTr="00F5708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1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Tytuł działania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6604CA">
            <w:pPr>
              <w:pStyle w:val="Standard"/>
            </w:pPr>
            <w:r>
              <w:rPr>
                <w:rFonts w:ascii="Cambria" w:hAnsi="Cambria" w:cs="Arial"/>
                <w:b/>
                <w:color w:val="3333FF"/>
                <w:sz w:val="28"/>
                <w:szCs w:val="28"/>
              </w:rPr>
              <w:t>„</w:t>
            </w:r>
            <w:r w:rsidR="00FE75F5">
              <w:rPr>
                <w:rFonts w:ascii="Cambria" w:hAnsi="Cambria" w:cs="Arial"/>
                <w:b/>
                <w:color w:val="3333FF"/>
                <w:sz w:val="28"/>
                <w:szCs w:val="28"/>
              </w:rPr>
              <w:t>Szkoła dla Rodziców i W</w:t>
            </w:r>
            <w:r>
              <w:rPr>
                <w:rFonts w:ascii="Cambria" w:hAnsi="Cambria" w:cs="Arial"/>
                <w:b/>
                <w:color w:val="3333FF"/>
                <w:sz w:val="28"/>
                <w:szCs w:val="28"/>
              </w:rPr>
              <w:t>ychowawców”</w:t>
            </w: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</w:pPr>
            <w:r>
              <w:rPr>
                <w:rFonts w:ascii="Cambria" w:hAnsi="Cambria" w:cs="Arial"/>
              </w:rPr>
              <w:t>1.</w:t>
            </w:r>
            <w:r>
              <w:t xml:space="preserve"> </w:t>
            </w:r>
            <w:r>
              <w:rPr>
                <w:rFonts w:ascii="Cambria" w:hAnsi="Cambria" w:cs="Arial"/>
              </w:rPr>
              <w:t>Gminny Ośrodek Pomocy Społecznej w Wieprzu</w:t>
            </w:r>
          </w:p>
          <w:p w:rsidR="006604CA" w:rsidRDefault="006604CA" w:rsidP="00F5708F">
            <w:pPr>
              <w:pStyle w:val="Standard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ul. Wadowicka 4, 34 – 122 Wieprz</w:t>
            </w:r>
          </w:p>
          <w:p w:rsidR="006604CA" w:rsidRDefault="006604CA" w:rsidP="00F5708F">
            <w:pPr>
              <w:pStyle w:val="Standard"/>
              <w:rPr>
                <w:rFonts w:ascii="Cambria" w:hAnsi="Cambria" w:cs="Arial"/>
              </w:rPr>
            </w:pPr>
          </w:p>
        </w:tc>
      </w:tr>
    </w:tbl>
    <w:p w:rsidR="006604CA" w:rsidRDefault="006604CA" w:rsidP="006604CA">
      <w:pPr>
        <w:pStyle w:val="Standard"/>
        <w:rPr>
          <w:rFonts w:ascii="Cambria" w:hAnsi="Cambria" w:cs="Arial"/>
        </w:rPr>
      </w:pPr>
    </w:p>
    <w:p w:rsidR="006604CA" w:rsidRDefault="006604CA" w:rsidP="006604CA">
      <w:pPr>
        <w:pStyle w:val="tytu"/>
        <w:spacing w:before="120" w:after="120"/>
        <w:rPr>
          <w:rFonts w:ascii="Cambria" w:hAnsi="Cambria" w:cs="Arial"/>
          <w:b/>
          <w:bCs w:val="0"/>
          <w:sz w:val="24"/>
          <w:szCs w:val="32"/>
        </w:rPr>
      </w:pPr>
      <w:r>
        <w:rPr>
          <w:rFonts w:ascii="Cambria" w:hAnsi="Cambria" w:cs="Arial"/>
          <w:b/>
          <w:bCs w:val="0"/>
          <w:sz w:val="24"/>
          <w:szCs w:val="32"/>
        </w:rPr>
        <w:t>ZAŁOŻENIA PROGRAMOWE I REALIZACYJNE</w:t>
      </w: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1"/>
        <w:gridCol w:w="7153"/>
      </w:tblGrid>
      <w:tr w:rsidR="006604CA" w:rsidTr="00F5708F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jc w:val="center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Cele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Pr="006604CA" w:rsidRDefault="006604CA" w:rsidP="00F5708F">
            <w:pPr>
              <w:pStyle w:val="Textbodyindent"/>
              <w:rPr>
                <w:rFonts w:ascii="Cambria" w:hAnsi="Cambria" w:cs="Arial"/>
                <w:szCs w:val="20"/>
              </w:rPr>
            </w:pPr>
            <w:r w:rsidRPr="006604CA">
              <w:rPr>
                <w:rFonts w:ascii="Cambria" w:hAnsi="Cambria" w:cs="Arial"/>
                <w:szCs w:val="20"/>
              </w:rPr>
              <w:t>Cel ogólny:</w:t>
            </w:r>
          </w:p>
          <w:p w:rsidR="006604CA" w:rsidRPr="006604CA" w:rsidRDefault="006604CA" w:rsidP="006604CA">
            <w:pPr>
              <w:pStyle w:val="Textbodyindent"/>
              <w:numPr>
                <w:ilvl w:val="0"/>
                <w:numId w:val="12"/>
              </w:numPr>
              <w:spacing w:before="0"/>
              <w:rPr>
                <w:rFonts w:ascii="Cambria" w:hAnsi="Cambria" w:cs="Arial"/>
                <w:szCs w:val="20"/>
              </w:rPr>
            </w:pPr>
            <w:r w:rsidRPr="006604CA">
              <w:rPr>
                <w:rFonts w:ascii="Cambria" w:eastAsia="Arial" w:hAnsi="Cambria"/>
                <w:szCs w:val="20"/>
              </w:rPr>
              <w:t>Pomoc rodzicom i wychowawcom w podnoszeniu kompetencji wychowawczych.</w:t>
            </w:r>
          </w:p>
          <w:p w:rsidR="006604CA" w:rsidRPr="006604CA" w:rsidRDefault="006604CA" w:rsidP="00F5708F">
            <w:pPr>
              <w:pStyle w:val="Textbodyindent"/>
              <w:ind w:left="72"/>
              <w:rPr>
                <w:rFonts w:ascii="Cambria" w:hAnsi="Cambria" w:cs="Arial"/>
                <w:szCs w:val="20"/>
              </w:rPr>
            </w:pPr>
            <w:r w:rsidRPr="006604CA">
              <w:rPr>
                <w:rFonts w:ascii="Cambria" w:hAnsi="Cambria" w:cs="Arial"/>
                <w:szCs w:val="20"/>
              </w:rPr>
              <w:t>Cele szczegółowe:</w:t>
            </w:r>
          </w:p>
          <w:p w:rsidR="006604CA" w:rsidRPr="006604CA" w:rsidRDefault="006604CA" w:rsidP="00F5708F">
            <w:pPr>
              <w:pStyle w:val="Textbodyindent"/>
              <w:spacing w:before="0"/>
              <w:ind w:left="0"/>
              <w:rPr>
                <w:rFonts w:ascii="Cambria" w:hAnsi="Cambria" w:cs="Arial"/>
                <w:szCs w:val="20"/>
              </w:rPr>
            </w:pPr>
          </w:p>
          <w:p w:rsidR="006604CA" w:rsidRPr="006604CA" w:rsidRDefault="006604CA" w:rsidP="00FE75F5">
            <w:pPr>
              <w:widowControl/>
              <w:numPr>
                <w:ilvl w:val="0"/>
                <w:numId w:val="10"/>
              </w:numPr>
              <w:autoSpaceDN/>
              <w:jc w:val="both"/>
              <w:textAlignment w:val="auto"/>
              <w:rPr>
                <w:rFonts w:ascii="Cambria" w:hAnsi="Cambria" w:cs="Calibri"/>
                <w:sz w:val="20"/>
                <w:szCs w:val="20"/>
              </w:rPr>
            </w:pPr>
            <w:r w:rsidRPr="006604CA">
              <w:rPr>
                <w:rFonts w:ascii="Cambria" w:hAnsi="Cambria" w:cs="Calibri"/>
                <w:sz w:val="20"/>
                <w:szCs w:val="20"/>
              </w:rPr>
              <w:t>Rozwijanie praktycznych umiejętności budowania prawidłowych relacji z dziećmi w różnych układach i sytuacjach międzyludzkich.</w:t>
            </w:r>
          </w:p>
          <w:p w:rsidR="006604CA" w:rsidRPr="006604CA" w:rsidRDefault="006604CA" w:rsidP="00FE75F5">
            <w:pPr>
              <w:widowControl/>
              <w:numPr>
                <w:ilvl w:val="0"/>
                <w:numId w:val="10"/>
              </w:numPr>
              <w:autoSpaceDN/>
              <w:jc w:val="both"/>
              <w:textAlignment w:val="auto"/>
              <w:rPr>
                <w:rFonts w:ascii="Cambria" w:hAnsi="Cambria" w:cs="Calibri"/>
                <w:sz w:val="20"/>
                <w:szCs w:val="20"/>
              </w:rPr>
            </w:pPr>
            <w:r w:rsidRPr="006604CA">
              <w:rPr>
                <w:rFonts w:ascii="Cambria" w:hAnsi="Cambria" w:cs="Calibri"/>
                <w:sz w:val="20"/>
                <w:szCs w:val="20"/>
              </w:rPr>
              <w:t>Zapobieganie patologiom społecznym, zachęcanie do zmiany dotychczasowego życia, poprzez pokazywanie prawidłowych wzorców.</w:t>
            </w:r>
          </w:p>
          <w:p w:rsidR="006604CA" w:rsidRPr="006604CA" w:rsidRDefault="006604CA" w:rsidP="00FE75F5">
            <w:pPr>
              <w:widowControl/>
              <w:numPr>
                <w:ilvl w:val="0"/>
                <w:numId w:val="10"/>
              </w:numPr>
              <w:autoSpaceDN/>
              <w:jc w:val="both"/>
              <w:textAlignment w:val="auto"/>
              <w:rPr>
                <w:rFonts w:ascii="Cambria" w:hAnsi="Cambria" w:cs="Calibri"/>
                <w:sz w:val="20"/>
                <w:szCs w:val="20"/>
              </w:rPr>
            </w:pPr>
            <w:r w:rsidRPr="006604CA">
              <w:rPr>
                <w:rFonts w:ascii="Cambria" w:hAnsi="Cambria" w:cs="Calibri"/>
                <w:sz w:val="20"/>
                <w:szCs w:val="20"/>
              </w:rPr>
              <w:t>Nauka prawidłowego komunikowania się.</w:t>
            </w:r>
          </w:p>
          <w:p w:rsidR="006604CA" w:rsidRPr="006604CA" w:rsidRDefault="006604CA" w:rsidP="00FE75F5">
            <w:pPr>
              <w:widowControl/>
              <w:numPr>
                <w:ilvl w:val="0"/>
                <w:numId w:val="10"/>
              </w:numPr>
              <w:autoSpaceDN/>
              <w:jc w:val="both"/>
              <w:textAlignment w:val="auto"/>
              <w:rPr>
                <w:rFonts w:ascii="Cambria" w:hAnsi="Cambria" w:cs="Calibri"/>
                <w:sz w:val="20"/>
                <w:szCs w:val="20"/>
              </w:rPr>
            </w:pPr>
            <w:r w:rsidRPr="006604CA">
              <w:rPr>
                <w:rFonts w:ascii="Cambria" w:hAnsi="Cambria" w:cs="Calibri"/>
                <w:sz w:val="20"/>
                <w:szCs w:val="20"/>
              </w:rPr>
              <w:t>Pokazanie sposobów, metod reagowania w sytuacjach trudnych, konfliktowych.</w:t>
            </w:r>
          </w:p>
          <w:p w:rsidR="006604CA" w:rsidRPr="006604CA" w:rsidRDefault="006604CA" w:rsidP="00FE75F5">
            <w:pPr>
              <w:widowControl/>
              <w:numPr>
                <w:ilvl w:val="0"/>
                <w:numId w:val="10"/>
              </w:numPr>
              <w:autoSpaceDN/>
              <w:jc w:val="both"/>
              <w:textAlignment w:val="auto"/>
              <w:rPr>
                <w:rFonts w:ascii="Cambria" w:hAnsi="Cambria" w:cs="Calibri"/>
                <w:sz w:val="20"/>
                <w:szCs w:val="20"/>
              </w:rPr>
            </w:pPr>
            <w:r w:rsidRPr="006604CA">
              <w:rPr>
                <w:rFonts w:ascii="Cambria" w:hAnsi="Cambria" w:cs="Calibri"/>
                <w:sz w:val="20"/>
                <w:szCs w:val="20"/>
              </w:rPr>
              <w:t>Wzmocnienie samoświadomości nt. skuteczności określonych metod wychowawczych.</w:t>
            </w:r>
          </w:p>
          <w:p w:rsidR="006604CA" w:rsidRPr="006604CA" w:rsidRDefault="006604CA" w:rsidP="00FE75F5">
            <w:pPr>
              <w:widowControl/>
              <w:numPr>
                <w:ilvl w:val="0"/>
                <w:numId w:val="10"/>
              </w:numPr>
              <w:autoSpaceDN/>
              <w:jc w:val="both"/>
              <w:textAlignment w:val="auto"/>
              <w:rPr>
                <w:rFonts w:ascii="Cambria" w:hAnsi="Cambria" w:cs="Calibri"/>
                <w:sz w:val="20"/>
                <w:szCs w:val="20"/>
              </w:rPr>
            </w:pPr>
            <w:r w:rsidRPr="006604CA">
              <w:rPr>
                <w:rFonts w:ascii="Cambria" w:hAnsi="Cambria" w:cs="Calibri"/>
                <w:sz w:val="20"/>
                <w:szCs w:val="20"/>
              </w:rPr>
              <w:t>Zmiana postaw stereotypowych.</w:t>
            </w:r>
          </w:p>
          <w:p w:rsidR="006604CA" w:rsidRPr="006604CA" w:rsidRDefault="006604CA" w:rsidP="00FE75F5">
            <w:pPr>
              <w:widowControl/>
              <w:numPr>
                <w:ilvl w:val="0"/>
                <w:numId w:val="10"/>
              </w:numPr>
              <w:autoSpaceDN/>
              <w:jc w:val="both"/>
              <w:textAlignment w:val="auto"/>
              <w:rPr>
                <w:rFonts w:ascii="Cambria" w:hAnsi="Cambria" w:cs="Calibri"/>
                <w:sz w:val="20"/>
                <w:szCs w:val="20"/>
              </w:rPr>
            </w:pPr>
            <w:r w:rsidRPr="006604CA">
              <w:rPr>
                <w:rFonts w:ascii="Cambria" w:hAnsi="Cambria" w:cs="Calibri"/>
                <w:sz w:val="20"/>
                <w:szCs w:val="20"/>
              </w:rPr>
              <w:t>Wzmocnienie więzi rodzicielskich.</w:t>
            </w:r>
          </w:p>
          <w:p w:rsidR="006604CA" w:rsidRDefault="006604CA" w:rsidP="006604CA">
            <w:pPr>
              <w:pStyle w:val="Textbodyindent"/>
              <w:spacing w:before="0"/>
              <w:ind w:left="0"/>
              <w:rPr>
                <w:rFonts w:ascii="Cambria" w:hAnsi="Cambria" w:cs="Arial"/>
                <w:szCs w:val="18"/>
              </w:rPr>
            </w:pP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jc w:val="center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Spodziewane efekty  uczenia się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4D3" w:rsidRDefault="006604CA" w:rsidP="006604CA">
            <w:pPr>
              <w:jc w:val="both"/>
              <w:rPr>
                <w:sz w:val="20"/>
                <w:szCs w:val="20"/>
              </w:rPr>
            </w:pPr>
            <w:r w:rsidRPr="006604CA">
              <w:rPr>
                <w:sz w:val="20"/>
                <w:szCs w:val="20"/>
              </w:rPr>
              <w:t xml:space="preserve"> </w:t>
            </w:r>
          </w:p>
          <w:p w:rsidR="006604CA" w:rsidRDefault="006604CA" w:rsidP="006604CA">
            <w:pPr>
              <w:jc w:val="both"/>
              <w:rPr>
                <w:sz w:val="20"/>
                <w:szCs w:val="20"/>
              </w:rPr>
            </w:pPr>
            <w:r w:rsidRPr="006604CA">
              <w:rPr>
                <w:sz w:val="20"/>
                <w:szCs w:val="20"/>
              </w:rPr>
              <w:t xml:space="preserve">„Szkoła dla rodziców i wychowawców” wzmacnia skuteczne metody wychowawcze, uczy umiejętności wzajemnego słuchania, pogłębia samoświadomość, pokazuje prawidłowy styl komunikacji interpersonalnej, a tym samym kreuje styl wzajemnego dialogu, zrozumienia, który powinien służyć wzajemnemu wzrastaniu w kierunku dojrzałości emocjonalno – społecznej. </w:t>
            </w:r>
            <w:r w:rsidR="00EF40B8">
              <w:rPr>
                <w:sz w:val="20"/>
                <w:szCs w:val="20"/>
              </w:rPr>
              <w:t>Wspiera</w:t>
            </w:r>
            <w:r w:rsidRPr="006604CA">
              <w:rPr>
                <w:sz w:val="20"/>
                <w:szCs w:val="20"/>
              </w:rPr>
              <w:t xml:space="preserve"> rodziców i wychowawców w radzeniu sobie w codziennych kontaktach z dziećmi i młodzieżą. Nauka umiejętności lepszego porozumiewania się, refleksja nad własną postawą wychowawczą, wymiana doświadczeń, to małe kroki ku głębszej relacji, dającej zadowolenie, poczuci</w:t>
            </w:r>
            <w:r w:rsidR="00EF40B8">
              <w:rPr>
                <w:sz w:val="20"/>
                <w:szCs w:val="20"/>
              </w:rPr>
              <w:t>a</w:t>
            </w:r>
            <w:r w:rsidRPr="006604CA">
              <w:rPr>
                <w:sz w:val="20"/>
                <w:szCs w:val="20"/>
              </w:rPr>
              <w:t xml:space="preserve"> wzajemnej bliskości. To także nauka dialogu i kształtowanie więzi opartych na wzajemnym szacunku. </w:t>
            </w:r>
            <w:r w:rsidR="00EF40B8" w:rsidRPr="006604CA">
              <w:rPr>
                <w:sz w:val="20"/>
                <w:szCs w:val="20"/>
              </w:rPr>
              <w:t>Udział w zajęciach warsztatowych  może wpłynąć na pogłębienie więzi emocjonalnej rodzica i dziecka.</w:t>
            </w:r>
          </w:p>
          <w:p w:rsidR="00EF40B8" w:rsidRDefault="00EF40B8" w:rsidP="006604CA">
            <w:pPr>
              <w:jc w:val="both"/>
              <w:rPr>
                <w:sz w:val="20"/>
                <w:szCs w:val="20"/>
              </w:rPr>
            </w:pPr>
          </w:p>
          <w:p w:rsidR="00EF40B8" w:rsidRDefault="00EF40B8" w:rsidP="00EF40B8">
            <w:pPr>
              <w:jc w:val="both"/>
              <w:rPr>
                <w:rFonts w:ascii="Cambria" w:hAnsi="Cambria" w:cs="Calibri"/>
                <w:color w:val="00000A"/>
                <w:sz w:val="20"/>
                <w:szCs w:val="20"/>
              </w:rPr>
            </w:pPr>
            <w:r w:rsidRPr="00EF40B8">
              <w:rPr>
                <w:rFonts w:ascii="Cambria" w:hAnsi="Cambria" w:cs="Calibri"/>
                <w:color w:val="00000A"/>
                <w:sz w:val="20"/>
                <w:szCs w:val="20"/>
              </w:rPr>
              <w:t xml:space="preserve">Realizacja zadania przyczyni się do następujących rezultatów: </w:t>
            </w:r>
          </w:p>
          <w:p w:rsidR="00DF44D3" w:rsidRPr="00EF40B8" w:rsidRDefault="00DF44D3" w:rsidP="00EF40B8">
            <w:pPr>
              <w:jc w:val="both"/>
              <w:rPr>
                <w:rFonts w:ascii="Cambria" w:hAnsi="Cambria" w:cs="Calibri"/>
                <w:color w:val="00000A"/>
                <w:sz w:val="20"/>
                <w:szCs w:val="20"/>
              </w:rPr>
            </w:pPr>
          </w:p>
          <w:p w:rsidR="00EF40B8" w:rsidRPr="00EF40B8" w:rsidRDefault="00FE75F5" w:rsidP="00EF40B8">
            <w:pPr>
              <w:widowControl/>
              <w:numPr>
                <w:ilvl w:val="0"/>
                <w:numId w:val="13"/>
              </w:numPr>
              <w:autoSpaceDN/>
              <w:jc w:val="both"/>
              <w:textAlignment w:val="auto"/>
              <w:rPr>
                <w:rFonts w:ascii="Cambria" w:hAnsi="Cambria" w:cs="Calibri"/>
                <w:color w:val="00000A"/>
                <w:sz w:val="20"/>
                <w:szCs w:val="20"/>
              </w:rPr>
            </w:pPr>
            <w:r>
              <w:rPr>
                <w:rFonts w:ascii="Cambria" w:hAnsi="Cambria" w:cs="Calibri"/>
                <w:color w:val="00000A"/>
                <w:sz w:val="20"/>
                <w:szCs w:val="20"/>
              </w:rPr>
              <w:t>osoby biorące udział w „Szkole dla R</w:t>
            </w:r>
            <w:r w:rsidR="00EF40B8" w:rsidRPr="00EF40B8">
              <w:rPr>
                <w:rFonts w:ascii="Cambria" w:hAnsi="Cambria" w:cs="Calibri"/>
                <w:color w:val="00000A"/>
                <w:sz w:val="20"/>
                <w:szCs w:val="20"/>
              </w:rPr>
              <w:t>odziców</w:t>
            </w:r>
            <w:r>
              <w:rPr>
                <w:rFonts w:ascii="Cambria" w:hAnsi="Cambria" w:cs="Calibri"/>
                <w:color w:val="00000A"/>
                <w:sz w:val="20"/>
                <w:szCs w:val="20"/>
              </w:rPr>
              <w:t xml:space="preserve"> i Wychowawców”</w:t>
            </w:r>
            <w:r w:rsidR="00EF40B8" w:rsidRPr="00EF40B8">
              <w:rPr>
                <w:rFonts w:ascii="Cambria" w:hAnsi="Cambria" w:cs="Calibri"/>
                <w:color w:val="00000A"/>
                <w:sz w:val="20"/>
                <w:szCs w:val="20"/>
              </w:rPr>
              <w:t xml:space="preserve"> staną się bardziej samodzielne w zakresie szukania konstruktywnych rozwiązań sytuacji problemowych,</w:t>
            </w:r>
          </w:p>
          <w:p w:rsidR="00EF40B8" w:rsidRPr="00EF40B8" w:rsidRDefault="00EF40B8" w:rsidP="00EF40B8">
            <w:pPr>
              <w:widowControl/>
              <w:numPr>
                <w:ilvl w:val="0"/>
                <w:numId w:val="13"/>
              </w:numPr>
              <w:autoSpaceDN/>
              <w:jc w:val="both"/>
              <w:textAlignment w:val="auto"/>
              <w:rPr>
                <w:rFonts w:ascii="Cambria" w:hAnsi="Cambria" w:cs="Calibri"/>
                <w:color w:val="00000A"/>
                <w:sz w:val="20"/>
                <w:szCs w:val="20"/>
              </w:rPr>
            </w:pPr>
            <w:r w:rsidRPr="00EF40B8">
              <w:rPr>
                <w:rFonts w:ascii="Cambria" w:hAnsi="Cambria" w:cs="Calibri"/>
                <w:color w:val="00000A"/>
                <w:sz w:val="20"/>
                <w:szCs w:val="20"/>
              </w:rPr>
              <w:t>wzmocnią kompetencje rodzicielskie,</w:t>
            </w:r>
          </w:p>
          <w:p w:rsidR="00EF40B8" w:rsidRPr="00EF40B8" w:rsidRDefault="00EF40B8" w:rsidP="00EF40B8">
            <w:pPr>
              <w:widowControl/>
              <w:numPr>
                <w:ilvl w:val="0"/>
                <w:numId w:val="13"/>
              </w:numPr>
              <w:autoSpaceDN/>
              <w:jc w:val="both"/>
              <w:textAlignment w:val="auto"/>
              <w:rPr>
                <w:rFonts w:ascii="Cambria" w:hAnsi="Cambria" w:cs="Calibri"/>
                <w:color w:val="00000A"/>
                <w:sz w:val="20"/>
                <w:szCs w:val="20"/>
              </w:rPr>
            </w:pPr>
            <w:r w:rsidRPr="00EF40B8">
              <w:rPr>
                <w:rFonts w:ascii="Cambria" w:hAnsi="Cambria" w:cs="Calibri"/>
                <w:color w:val="00000A"/>
                <w:sz w:val="20"/>
                <w:szCs w:val="20"/>
              </w:rPr>
              <w:t xml:space="preserve">nauczą się właściwego stosowania wzmocnień pozytywnych </w:t>
            </w:r>
            <w:r w:rsidR="00FE75F5">
              <w:rPr>
                <w:rFonts w:ascii="Cambria" w:hAnsi="Cambria" w:cs="Calibri"/>
                <w:color w:val="00000A"/>
                <w:sz w:val="20"/>
                <w:szCs w:val="20"/>
              </w:rPr>
              <w:t xml:space="preserve">                                   </w:t>
            </w:r>
            <w:r w:rsidRPr="00EF40B8">
              <w:rPr>
                <w:rFonts w:ascii="Cambria" w:hAnsi="Cambria" w:cs="Calibri"/>
                <w:color w:val="00000A"/>
                <w:sz w:val="20"/>
                <w:szCs w:val="20"/>
              </w:rPr>
              <w:t>i negatywnych (konsekwencja – nagroda),</w:t>
            </w:r>
          </w:p>
          <w:p w:rsidR="00EF40B8" w:rsidRPr="00EF40B8" w:rsidRDefault="00EF40B8" w:rsidP="00EF40B8">
            <w:pPr>
              <w:widowControl/>
              <w:numPr>
                <w:ilvl w:val="0"/>
                <w:numId w:val="13"/>
              </w:numPr>
              <w:autoSpaceDN/>
              <w:jc w:val="both"/>
              <w:textAlignment w:val="auto"/>
              <w:rPr>
                <w:rFonts w:ascii="Cambria" w:hAnsi="Cambria" w:cs="Calibri"/>
                <w:color w:val="00000A"/>
                <w:sz w:val="20"/>
                <w:szCs w:val="20"/>
              </w:rPr>
            </w:pPr>
            <w:r w:rsidRPr="00EF40B8">
              <w:rPr>
                <w:rFonts w:ascii="Cambria" w:hAnsi="Cambria" w:cs="Calibri"/>
                <w:color w:val="00000A"/>
                <w:sz w:val="20"/>
                <w:szCs w:val="20"/>
              </w:rPr>
              <w:t>osoby „zmęczone” procesem wychowania nauczą się szukania nowych możliwości bycia rodzicem, odkrywania piękna współtworzenia rodziny,</w:t>
            </w:r>
          </w:p>
          <w:p w:rsidR="00EF40B8" w:rsidRPr="00EF40B8" w:rsidRDefault="00EF40B8" w:rsidP="00EF40B8">
            <w:pPr>
              <w:widowControl/>
              <w:numPr>
                <w:ilvl w:val="0"/>
                <w:numId w:val="13"/>
              </w:numPr>
              <w:autoSpaceDN/>
              <w:jc w:val="both"/>
              <w:textAlignment w:val="auto"/>
              <w:rPr>
                <w:rFonts w:ascii="Cambria" w:hAnsi="Cambria" w:cs="Calibri"/>
                <w:color w:val="00000A"/>
                <w:sz w:val="20"/>
                <w:szCs w:val="20"/>
              </w:rPr>
            </w:pPr>
            <w:r w:rsidRPr="00EF40B8">
              <w:rPr>
                <w:rFonts w:ascii="Cambria" w:hAnsi="Cambria" w:cs="Calibri"/>
                <w:color w:val="00000A"/>
                <w:sz w:val="20"/>
                <w:szCs w:val="20"/>
              </w:rPr>
              <w:t>nauczą się odpowiednich postaw rodzicielskich,</w:t>
            </w:r>
          </w:p>
          <w:p w:rsidR="00EF40B8" w:rsidRDefault="00EF40B8" w:rsidP="00EF40B8">
            <w:pPr>
              <w:widowControl/>
              <w:numPr>
                <w:ilvl w:val="0"/>
                <w:numId w:val="13"/>
              </w:numPr>
              <w:autoSpaceDN/>
              <w:jc w:val="both"/>
              <w:textAlignment w:val="auto"/>
              <w:rPr>
                <w:rFonts w:ascii="Cambria" w:hAnsi="Cambria" w:cs="Calibri"/>
                <w:color w:val="00000A"/>
                <w:sz w:val="20"/>
                <w:szCs w:val="20"/>
              </w:rPr>
            </w:pPr>
            <w:r w:rsidRPr="00EF40B8">
              <w:rPr>
                <w:rFonts w:ascii="Cambria" w:hAnsi="Cambria" w:cs="Calibri"/>
                <w:color w:val="00000A"/>
                <w:sz w:val="20"/>
                <w:szCs w:val="20"/>
              </w:rPr>
              <w:t>zdobędą wiedzę w zakresie przeciwdziałania patologiom społecznym.</w:t>
            </w:r>
            <w:r w:rsidR="00925A8E">
              <w:rPr>
                <w:rFonts w:ascii="Cambria" w:hAnsi="Cambria" w:cs="Calibri"/>
                <w:color w:val="00000A"/>
                <w:sz w:val="20"/>
                <w:szCs w:val="20"/>
              </w:rPr>
              <w:t xml:space="preserve"> </w:t>
            </w:r>
          </w:p>
          <w:p w:rsidR="00925A8E" w:rsidRPr="00EF40B8" w:rsidRDefault="00925A8E" w:rsidP="00925A8E">
            <w:pPr>
              <w:widowControl/>
              <w:autoSpaceDN/>
              <w:jc w:val="both"/>
              <w:textAlignment w:val="auto"/>
              <w:rPr>
                <w:rFonts w:ascii="Cambria" w:hAnsi="Cambria" w:cs="Calibri"/>
                <w:color w:val="00000A"/>
                <w:sz w:val="20"/>
                <w:szCs w:val="20"/>
              </w:rPr>
            </w:pPr>
            <w:bookmarkStart w:id="0" w:name="_GoBack"/>
            <w:bookmarkEnd w:id="0"/>
          </w:p>
          <w:p w:rsidR="00EF40B8" w:rsidRPr="006604CA" w:rsidRDefault="00EF40B8" w:rsidP="006604CA">
            <w:pPr>
              <w:jc w:val="both"/>
              <w:rPr>
                <w:sz w:val="20"/>
                <w:szCs w:val="20"/>
              </w:rPr>
            </w:pPr>
          </w:p>
          <w:p w:rsidR="006604CA" w:rsidRPr="00E01F37" w:rsidRDefault="006604CA" w:rsidP="00EF40B8">
            <w:pPr>
              <w:pStyle w:val="Tretekstu"/>
              <w:rPr>
                <w:rFonts w:ascii="Cambria" w:hAnsi="Cambria" w:cs="Arial"/>
                <w:sz w:val="20"/>
                <w:szCs w:val="18"/>
                <w:lang w:val="pl-PL" w:eastAsia="en-US"/>
              </w:rPr>
            </w:pP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lastRenderedPageBreak/>
              <w:t>Ramowy program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0B8" w:rsidRPr="00E01F37" w:rsidRDefault="00EF40B8" w:rsidP="00EF40B8">
            <w:pPr>
              <w:pStyle w:val="Tretekstu"/>
              <w:rPr>
                <w:rFonts w:ascii="Cambria" w:hAnsi="Cambria"/>
                <w:sz w:val="20"/>
                <w:szCs w:val="20"/>
                <w:lang w:val="pl-PL" w:eastAsia="en-US"/>
              </w:rPr>
            </w:pPr>
            <w:r w:rsidRPr="00E01F37">
              <w:rPr>
                <w:rFonts w:ascii="Cambria" w:hAnsi="Cambria"/>
                <w:sz w:val="20"/>
                <w:szCs w:val="20"/>
                <w:lang w:val="pl-PL" w:eastAsia="en-US"/>
              </w:rPr>
              <w:t xml:space="preserve">Główne motto </w:t>
            </w:r>
            <w:r w:rsidR="00FE75F5" w:rsidRPr="00E01F37">
              <w:rPr>
                <w:rFonts w:ascii="Cambria" w:hAnsi="Cambria"/>
                <w:sz w:val="20"/>
                <w:szCs w:val="20"/>
                <w:lang w:val="pl-PL" w:eastAsia="en-US"/>
              </w:rPr>
              <w:t>„</w:t>
            </w:r>
            <w:r w:rsidRPr="00E01F37">
              <w:rPr>
                <w:rFonts w:ascii="Cambria" w:hAnsi="Cambria"/>
                <w:sz w:val="20"/>
                <w:szCs w:val="20"/>
                <w:lang w:val="pl-PL" w:eastAsia="en-US"/>
              </w:rPr>
              <w:t>Szkoły dla Rodziców i Wychowawców</w:t>
            </w:r>
            <w:r w:rsidR="00FE75F5" w:rsidRPr="00E01F37">
              <w:rPr>
                <w:rFonts w:ascii="Cambria" w:hAnsi="Cambria"/>
                <w:sz w:val="20"/>
                <w:szCs w:val="20"/>
                <w:lang w:val="pl-PL" w:eastAsia="en-US"/>
              </w:rPr>
              <w:t>”</w:t>
            </w:r>
            <w:r w:rsidRPr="00E01F37">
              <w:rPr>
                <w:rFonts w:ascii="Cambria" w:hAnsi="Cambria"/>
                <w:sz w:val="20"/>
                <w:szCs w:val="20"/>
                <w:lang w:val="pl-PL" w:eastAsia="en-US"/>
              </w:rPr>
              <w:t xml:space="preserve"> brzmi: </w:t>
            </w:r>
          </w:p>
          <w:p w:rsidR="00EF40B8" w:rsidRPr="00DF44D3" w:rsidRDefault="00DF44D3" w:rsidP="00EF40B8">
            <w:pPr>
              <w:pStyle w:val="Tretekstu"/>
              <w:rPr>
                <w:rStyle w:val="Mocnowyrniony"/>
                <w:rFonts w:ascii="Cambria" w:hAnsi="Cambria"/>
                <w:b w:val="0"/>
                <w:sz w:val="20"/>
                <w:szCs w:val="20"/>
                <w:lang w:val="pl-PL" w:eastAsia="en-US"/>
              </w:rPr>
            </w:pPr>
            <w:r>
              <w:rPr>
                <w:rStyle w:val="Mocnowyrniony"/>
                <w:rFonts w:ascii="Cambria" w:hAnsi="Cambria"/>
                <w:b w:val="0"/>
                <w:sz w:val="20"/>
                <w:szCs w:val="20"/>
                <w:lang w:val="pl-PL" w:eastAsia="en-US"/>
              </w:rPr>
              <w:t>„</w:t>
            </w:r>
            <w:r w:rsidR="00EF40B8" w:rsidRPr="00DF44D3">
              <w:rPr>
                <w:rStyle w:val="Mocnowyrniony"/>
                <w:rFonts w:ascii="Cambria" w:hAnsi="Cambria"/>
                <w:b w:val="0"/>
                <w:sz w:val="20"/>
                <w:szCs w:val="20"/>
                <w:lang w:val="pl-PL" w:eastAsia="en-US"/>
              </w:rPr>
              <w:t>Wychowywać to kochać i  wymagać</w:t>
            </w:r>
            <w:r>
              <w:rPr>
                <w:rStyle w:val="Mocnowyrniony"/>
                <w:rFonts w:ascii="Cambria" w:hAnsi="Cambria"/>
                <w:b w:val="0"/>
                <w:sz w:val="20"/>
                <w:szCs w:val="20"/>
                <w:lang w:val="pl-PL" w:eastAsia="en-US"/>
              </w:rPr>
              <w:t>”</w:t>
            </w:r>
          </w:p>
          <w:p w:rsidR="00EF40B8" w:rsidRPr="00DF44D3" w:rsidRDefault="00EF40B8" w:rsidP="00EF40B8">
            <w:pPr>
              <w:pStyle w:val="Tretekstu"/>
              <w:rPr>
                <w:rFonts w:ascii="Cambria" w:hAnsi="Cambria"/>
                <w:b/>
                <w:sz w:val="20"/>
                <w:szCs w:val="20"/>
                <w:lang w:val="pl-PL" w:eastAsia="en-US"/>
              </w:rPr>
            </w:pPr>
            <w:r w:rsidRPr="00DF44D3">
              <w:rPr>
                <w:rStyle w:val="Mocnowyrniony"/>
                <w:rFonts w:ascii="Cambria" w:hAnsi="Cambria"/>
                <w:b w:val="0"/>
                <w:sz w:val="20"/>
                <w:szCs w:val="20"/>
                <w:lang w:val="pl-PL" w:eastAsia="en-US"/>
              </w:rPr>
              <w:t xml:space="preserve">Proponowane zajęcia opracowane zostały w oparciu o koncepcję T.Gordona </w:t>
            </w:r>
            <w:r w:rsidR="00DF44D3">
              <w:rPr>
                <w:rStyle w:val="Mocnowyrniony"/>
                <w:rFonts w:ascii="Cambria" w:hAnsi="Cambria"/>
                <w:b w:val="0"/>
                <w:sz w:val="20"/>
                <w:szCs w:val="20"/>
                <w:lang w:val="pl-PL" w:eastAsia="en-US"/>
              </w:rPr>
              <w:t xml:space="preserve">                    </w:t>
            </w:r>
            <w:r w:rsidRPr="00DF44D3">
              <w:rPr>
                <w:rStyle w:val="Mocnowyrniony"/>
                <w:rFonts w:ascii="Cambria" w:hAnsi="Cambria"/>
                <w:b w:val="0"/>
                <w:sz w:val="20"/>
                <w:szCs w:val="20"/>
                <w:lang w:val="pl-PL" w:eastAsia="en-US"/>
              </w:rPr>
              <w:t>i książki A. Faber i E. Mazlisch oraz p. mgr Zofii Śpiewak.</w:t>
            </w:r>
          </w:p>
          <w:p w:rsidR="00EF40B8" w:rsidRDefault="00EF40B8" w:rsidP="00F5708F">
            <w:pPr>
              <w:pStyle w:val="Akapitzlist"/>
              <w:ind w:left="510" w:hanging="397"/>
              <w:rPr>
                <w:rStyle w:val="StrongEmphasis"/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</w:pPr>
          </w:p>
          <w:p w:rsidR="00DF44D3" w:rsidRDefault="006604CA" w:rsidP="00DF44D3">
            <w:pPr>
              <w:pStyle w:val="Akapitzlist"/>
              <w:ind w:left="0"/>
              <w:rPr>
                <w:rStyle w:val="StrongEmphasis"/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Emphasis"/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  <w:t>Tematyka zajęć: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Poznanie się, kontrakt, integracja.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Granice.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Uczucia cz. 1.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Uczucia cz. 2.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Zachęcanie do współpracy.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Kary.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Rozwiązywanie problemów i konfliktów.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Zachęcanie do samodzielności.</w:t>
            </w:r>
          </w:p>
          <w:p w:rsidR="00DF44D3" w:rsidRPr="00DF44D3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„Wpisywanie” dziecka w role i uwalnianie od grania ról.</w:t>
            </w:r>
          </w:p>
          <w:p w:rsidR="006604CA" w:rsidRDefault="00DF44D3" w:rsidP="00DF44D3">
            <w:pPr>
              <w:pStyle w:val="Akapitzlist"/>
              <w:numPr>
                <w:ilvl w:val="0"/>
                <w:numId w:val="16"/>
              </w:numPr>
              <w:rPr>
                <w:rFonts w:ascii="Cambria" w:hAnsi="Cambria" w:cs="Arial"/>
                <w:sz w:val="20"/>
                <w:szCs w:val="18"/>
              </w:rPr>
            </w:pPr>
            <w:r w:rsidRPr="00DF44D3">
              <w:rPr>
                <w:rFonts w:ascii="Cambria" w:hAnsi="Cambria"/>
                <w:sz w:val="20"/>
                <w:szCs w:val="20"/>
              </w:rPr>
              <w:t>Pomocna pochwała i zachęta.</w:t>
            </w:r>
            <w:r w:rsidR="006604CA" w:rsidRPr="00DF44D3">
              <w:rPr>
                <w:rFonts w:ascii="Cambria" w:hAnsi="Cambria"/>
                <w:sz w:val="20"/>
                <w:szCs w:val="20"/>
              </w:rPr>
              <w:br/>
            </w: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</w:p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Czas trwania i sposób organizacji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1F37" w:rsidRDefault="00E01F37" w:rsidP="00F5708F">
            <w:pPr>
              <w:pStyle w:val="Standard"/>
              <w:spacing w:before="80"/>
              <w:ind w:left="57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 xml:space="preserve">10 spotkań </w:t>
            </w:r>
            <w:r w:rsidR="00C00D41">
              <w:rPr>
                <w:rFonts w:cs="Calibri"/>
                <w:color w:val="00000A"/>
              </w:rPr>
              <w:t>warsztatowych</w:t>
            </w:r>
            <w:r>
              <w:rPr>
                <w:rFonts w:cs="Calibri"/>
                <w:color w:val="00000A"/>
              </w:rPr>
              <w:t xml:space="preserve">– 40 godzin </w:t>
            </w:r>
            <w:r w:rsidR="00DF44D3">
              <w:rPr>
                <w:rFonts w:cs="Calibri"/>
                <w:color w:val="00000A"/>
              </w:rPr>
              <w:t>dydaktycznych</w:t>
            </w:r>
          </w:p>
          <w:p w:rsidR="00E01F37" w:rsidRDefault="00E01F37" w:rsidP="00F5708F">
            <w:pPr>
              <w:pStyle w:val="Standard"/>
              <w:spacing w:before="80"/>
              <w:ind w:left="57"/>
              <w:rPr>
                <w:rFonts w:cs="Calibri"/>
                <w:color w:val="00000A"/>
              </w:rPr>
            </w:pPr>
            <w:r>
              <w:rPr>
                <w:rFonts w:cs="Calibri"/>
                <w:color w:val="00000A"/>
              </w:rPr>
              <w:t>Spotkania będą odbywały się w formie warsztatowej 1x w tygodniu po 4 godziny</w:t>
            </w:r>
            <w:r w:rsidR="00A72819">
              <w:rPr>
                <w:rFonts w:cs="Calibri"/>
                <w:color w:val="00000A"/>
              </w:rPr>
              <w:t xml:space="preserve"> dydaktyczne</w:t>
            </w:r>
            <w:r>
              <w:rPr>
                <w:rFonts w:cs="Calibri"/>
                <w:color w:val="00000A"/>
              </w:rPr>
              <w:t>.</w:t>
            </w:r>
          </w:p>
          <w:p w:rsidR="006604CA" w:rsidRDefault="006604CA" w:rsidP="00A72819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18"/>
              </w:rPr>
            </w:pP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Rodzaj wsparcia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>Warsztaty</w:t>
            </w:r>
          </w:p>
          <w:p w:rsidR="00A72819" w:rsidRDefault="00A72819" w:rsidP="00F5708F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18"/>
              </w:rPr>
            </w:pP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Metody realizacji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D41" w:rsidRDefault="00C00D41" w:rsidP="00A72819">
            <w:pPr>
              <w:pStyle w:val="Akapitzlist"/>
              <w:numPr>
                <w:ilvl w:val="0"/>
                <w:numId w:val="9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>omówienie tematu</w:t>
            </w:r>
          </w:p>
          <w:p w:rsidR="00FE75F5" w:rsidRDefault="00C00D41" w:rsidP="00A72819">
            <w:pPr>
              <w:pStyle w:val="Akapitzlist"/>
              <w:numPr>
                <w:ilvl w:val="0"/>
                <w:numId w:val="9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>dramy</w:t>
            </w:r>
          </w:p>
          <w:p w:rsidR="006604CA" w:rsidRDefault="006604CA" w:rsidP="00A72819">
            <w:pPr>
              <w:pStyle w:val="Akapitzlist"/>
              <w:numPr>
                <w:ilvl w:val="0"/>
                <w:numId w:val="9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>dyskusja</w:t>
            </w:r>
            <w:r w:rsidR="00C00D41">
              <w:rPr>
                <w:rFonts w:ascii="Cambria" w:hAnsi="Cambria" w:cs="Arial"/>
                <w:sz w:val="20"/>
                <w:szCs w:val="18"/>
              </w:rPr>
              <w:t>, debaty</w:t>
            </w:r>
          </w:p>
          <w:p w:rsidR="006604CA" w:rsidRDefault="00FE75F5" w:rsidP="00A728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>burza mózgów</w:t>
            </w:r>
          </w:p>
          <w:p w:rsidR="00A72819" w:rsidRDefault="00FE75F5" w:rsidP="00A728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>praca w grupach</w:t>
            </w:r>
          </w:p>
          <w:p w:rsidR="00FE75F5" w:rsidRPr="00A72819" w:rsidRDefault="00A72819" w:rsidP="00A728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 w:rsidRPr="00A72819">
              <w:rPr>
                <w:rFonts w:ascii="Cambria" w:hAnsi="Cambria" w:cs="Arial"/>
                <w:sz w:val="20"/>
                <w:szCs w:val="18"/>
              </w:rPr>
              <w:t xml:space="preserve"> </w:t>
            </w:r>
            <w:r w:rsidRPr="00A72819">
              <w:rPr>
                <w:rFonts w:ascii="Open Sans" w:hAnsi="Open Sans"/>
                <w:shd w:val="clear" w:color="auto" w:fill="FFFFFF"/>
              </w:rPr>
              <w:t>wymiana doświadczeń rodzicielskich między uczestnikami</w:t>
            </w:r>
          </w:p>
          <w:p w:rsidR="00C00D41" w:rsidRPr="00A72819" w:rsidRDefault="00C00D41" w:rsidP="00A728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 w:rsidRPr="00A72819">
              <w:rPr>
                <w:rFonts w:ascii="Open Sans" w:hAnsi="Open Sans"/>
                <w:shd w:val="clear" w:color="auto" w:fill="FFFFFF"/>
              </w:rPr>
              <w:t>odwołania do doświadczeń z własnego dzieciństwa</w:t>
            </w:r>
          </w:p>
          <w:p w:rsidR="006604CA" w:rsidRDefault="00FE75F5" w:rsidP="00A728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>karty pracy, zeszyty ćwiczeń</w:t>
            </w: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Adresaci/uczestnicy  wsparcia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E75F5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 xml:space="preserve">Rodzice i </w:t>
            </w:r>
            <w:r w:rsidR="00FE75F5">
              <w:rPr>
                <w:rFonts w:ascii="Cambria" w:hAnsi="Cambria" w:cs="Arial"/>
                <w:sz w:val="20"/>
                <w:szCs w:val="18"/>
              </w:rPr>
              <w:t xml:space="preserve">wychowawcy </w:t>
            </w: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Materiały  dla uczestników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FE75F5" w:rsidP="00F5708F">
            <w:pPr>
              <w:pStyle w:val="Standard"/>
              <w:spacing w:before="8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18"/>
              </w:rPr>
              <w:t>materiały edukacyjne, karty pracy, zeszyty ćwiczeń</w:t>
            </w: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lastRenderedPageBreak/>
              <w:t>Metody ewaluacji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  <w:sz w:val="20"/>
                <w:szCs w:val="18"/>
              </w:rPr>
              <w:t xml:space="preserve">⊠ Ankieta ewaluacyjna    </w:t>
            </w:r>
          </w:p>
          <w:p w:rsidR="006604CA" w:rsidRDefault="006604CA" w:rsidP="00F5708F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18"/>
              </w:rPr>
            </w:pPr>
          </w:p>
        </w:tc>
      </w:tr>
      <w:tr w:rsidR="006604CA" w:rsidTr="00F5708F">
        <w:tblPrEx>
          <w:tblCellMar>
            <w:top w:w="0" w:type="dxa"/>
            <w:bottom w:w="0" w:type="dxa"/>
          </w:tblCellMar>
        </w:tblPrEx>
        <w:tc>
          <w:tcPr>
            <w:tcW w:w="21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4CA" w:rsidRDefault="006604CA" w:rsidP="00F5708F">
            <w:pPr>
              <w:pStyle w:val="Standard"/>
              <w:spacing w:before="80"/>
              <w:rPr>
                <w:rFonts w:ascii="Cambria" w:hAnsi="Cambria" w:cs="Arial"/>
                <w:b/>
                <w:sz w:val="20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18"/>
              </w:rPr>
              <w:t>Rekomendacje rozwojowe dla uczestników</w:t>
            </w:r>
          </w:p>
        </w:tc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5806" w:rsidRDefault="00EE5806" w:rsidP="00F5708F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18"/>
              </w:rPr>
            </w:pPr>
          </w:p>
          <w:p w:rsidR="00EE5806" w:rsidRPr="00A72819" w:rsidRDefault="00EE5806" w:rsidP="00EE5806">
            <w:pPr>
              <w:rPr>
                <w:rFonts w:ascii="Cambria" w:hAnsi="Cambria"/>
                <w:sz w:val="20"/>
                <w:szCs w:val="20"/>
              </w:rPr>
            </w:pPr>
            <w:r w:rsidRPr="00A72819">
              <w:rPr>
                <w:rFonts w:ascii="Cambria" w:hAnsi="Cambria"/>
                <w:sz w:val="20"/>
                <w:szCs w:val="20"/>
              </w:rPr>
              <w:t xml:space="preserve">Dzieci są niegrzeczne, czy tylko my dorośli nie potrafimy zrozumieć ich potrzeb </w:t>
            </w:r>
            <w:r w:rsidR="00A72819">
              <w:rPr>
                <w:rFonts w:ascii="Cambria" w:hAnsi="Cambria"/>
                <w:sz w:val="20"/>
                <w:szCs w:val="20"/>
              </w:rPr>
              <w:t xml:space="preserve">              </w:t>
            </w:r>
            <w:r w:rsidRPr="00A72819">
              <w:rPr>
                <w:rFonts w:ascii="Cambria" w:hAnsi="Cambria"/>
                <w:sz w:val="20"/>
                <w:szCs w:val="20"/>
              </w:rPr>
              <w:t>w danej chwili…</w:t>
            </w:r>
          </w:p>
          <w:p w:rsidR="00EE5806" w:rsidRPr="00A72819" w:rsidRDefault="00EE5806" w:rsidP="00EE5806">
            <w:pPr>
              <w:rPr>
                <w:rFonts w:ascii="Cambria" w:hAnsi="Cambria"/>
                <w:sz w:val="20"/>
                <w:szCs w:val="20"/>
              </w:rPr>
            </w:pPr>
            <w:r w:rsidRPr="00A72819">
              <w:rPr>
                <w:rFonts w:ascii="Cambria" w:hAnsi="Cambria"/>
                <w:sz w:val="20"/>
                <w:szCs w:val="20"/>
              </w:rPr>
              <w:t>Dzieci są uparte, czy tylko my dorośli nie potrafimy określić jasnych granic…</w:t>
            </w:r>
          </w:p>
          <w:p w:rsidR="00EE5806" w:rsidRPr="00A72819" w:rsidRDefault="00EE5806" w:rsidP="00EE5806">
            <w:pPr>
              <w:rPr>
                <w:rFonts w:ascii="Cambria" w:hAnsi="Cambria"/>
                <w:sz w:val="20"/>
                <w:szCs w:val="20"/>
              </w:rPr>
            </w:pPr>
            <w:r w:rsidRPr="00A72819">
              <w:rPr>
                <w:rFonts w:ascii="Cambria" w:hAnsi="Cambria"/>
                <w:sz w:val="20"/>
                <w:szCs w:val="20"/>
              </w:rPr>
              <w:t>Dzieci nas nie słuchają, czy tylko my dorośli nie potrafimy poprawnie formułować naszych myśli, życzeń, poleceń…</w:t>
            </w:r>
          </w:p>
          <w:p w:rsidR="00EE5806" w:rsidRPr="00A72819" w:rsidRDefault="00EE5806" w:rsidP="00EE5806">
            <w:pPr>
              <w:rPr>
                <w:rFonts w:ascii="Cambria" w:hAnsi="Cambria"/>
                <w:sz w:val="20"/>
                <w:szCs w:val="20"/>
              </w:rPr>
            </w:pPr>
            <w:r w:rsidRPr="00A72819">
              <w:rPr>
                <w:rFonts w:ascii="Cambria" w:hAnsi="Cambria"/>
                <w:sz w:val="20"/>
                <w:szCs w:val="20"/>
              </w:rPr>
              <w:t>Jak mówić, żeby dzieci nas słuchały?</w:t>
            </w:r>
          </w:p>
          <w:p w:rsidR="00EE5806" w:rsidRPr="00A72819" w:rsidRDefault="00EE5806" w:rsidP="00EE5806">
            <w:pPr>
              <w:rPr>
                <w:rFonts w:ascii="Cambria" w:hAnsi="Cambria"/>
                <w:sz w:val="20"/>
                <w:szCs w:val="20"/>
              </w:rPr>
            </w:pPr>
            <w:r w:rsidRPr="00A72819">
              <w:rPr>
                <w:rFonts w:ascii="Cambria" w:hAnsi="Cambria"/>
                <w:sz w:val="20"/>
                <w:szCs w:val="20"/>
              </w:rPr>
              <w:t>Jak słuchać, żeby dzieci do nas mówiły?</w:t>
            </w:r>
          </w:p>
          <w:p w:rsidR="00EE5806" w:rsidRPr="00A72819" w:rsidRDefault="00EE5806" w:rsidP="00EE5806">
            <w:pPr>
              <w:rPr>
                <w:rFonts w:ascii="Cambria" w:hAnsi="Cambria"/>
                <w:sz w:val="20"/>
                <w:szCs w:val="20"/>
              </w:rPr>
            </w:pPr>
          </w:p>
          <w:p w:rsidR="00EE5806" w:rsidRPr="00A72819" w:rsidRDefault="00EE5806" w:rsidP="00EE5806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20"/>
              </w:rPr>
            </w:pPr>
            <w:r w:rsidRPr="00A72819">
              <w:rPr>
                <w:rFonts w:ascii="Cambria" w:hAnsi="Cambria" w:cs="Arial"/>
                <w:sz w:val="20"/>
                <w:szCs w:val="20"/>
              </w:rPr>
              <w:t>Rodzice, którzy:</w:t>
            </w:r>
          </w:p>
          <w:p w:rsidR="00EE5806" w:rsidRPr="00A72819" w:rsidRDefault="00EE5806" w:rsidP="00EE5806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20"/>
              </w:rPr>
            </w:pPr>
            <w:r w:rsidRPr="00A72819">
              <w:rPr>
                <w:rFonts w:ascii="Cambria" w:hAnsi="Cambria" w:cs="Arial"/>
                <w:sz w:val="20"/>
                <w:szCs w:val="20"/>
              </w:rPr>
              <w:t>-  chcą zrozumieć dziecko, kiedy targają nim sprzeczne uczucia i emocje</w:t>
            </w:r>
          </w:p>
          <w:p w:rsidR="00EE5806" w:rsidRPr="00A72819" w:rsidRDefault="00EE5806" w:rsidP="00EE5806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20"/>
              </w:rPr>
            </w:pPr>
            <w:r w:rsidRPr="00A72819">
              <w:rPr>
                <w:rFonts w:ascii="Cambria" w:hAnsi="Cambria" w:cs="Arial"/>
                <w:sz w:val="20"/>
                <w:szCs w:val="20"/>
              </w:rPr>
              <w:t xml:space="preserve">- nie rozumieją swojego dziecka, dlaczego staje się uparte, niegrzeczne, </w:t>
            </w:r>
            <w:r w:rsidR="00A72819">
              <w:rPr>
                <w:rFonts w:ascii="Cambria" w:hAnsi="Cambria" w:cs="Arial"/>
                <w:sz w:val="20"/>
                <w:szCs w:val="20"/>
              </w:rPr>
              <w:t xml:space="preserve">     </w:t>
            </w:r>
            <w:r w:rsidRPr="00A72819">
              <w:rPr>
                <w:rFonts w:ascii="Cambria" w:hAnsi="Cambria" w:cs="Arial"/>
                <w:sz w:val="20"/>
                <w:szCs w:val="20"/>
              </w:rPr>
              <w:t>nieposłuszne</w:t>
            </w:r>
          </w:p>
          <w:p w:rsidR="00EE5806" w:rsidRPr="00A72819" w:rsidRDefault="00EE5806" w:rsidP="00EE5806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20"/>
              </w:rPr>
            </w:pPr>
            <w:r w:rsidRPr="00A72819">
              <w:rPr>
                <w:rFonts w:ascii="Cambria" w:hAnsi="Cambria" w:cs="Arial"/>
                <w:sz w:val="20"/>
                <w:szCs w:val="20"/>
              </w:rPr>
              <w:t>- potrzebują nowych pomysłów, jak rozmawiać z dzieckiem by słuchało</w:t>
            </w:r>
            <w:r w:rsidR="00A72819" w:rsidRPr="00A72819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294EF8">
              <w:rPr>
                <w:rFonts w:ascii="Cambria" w:hAnsi="Cambria" w:cs="Arial"/>
                <w:sz w:val="20"/>
                <w:szCs w:val="20"/>
              </w:rPr>
              <w:t>jak stawiać granice, jak uczyć samodzielności</w:t>
            </w:r>
          </w:p>
          <w:p w:rsidR="00EE5806" w:rsidRPr="00A72819" w:rsidRDefault="00EE5806" w:rsidP="00EE5806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20"/>
              </w:rPr>
            </w:pPr>
            <w:r w:rsidRPr="00A72819">
              <w:rPr>
                <w:rFonts w:ascii="Cambria" w:hAnsi="Cambria" w:cs="Arial"/>
                <w:sz w:val="20"/>
                <w:szCs w:val="20"/>
              </w:rPr>
              <w:t>- wchodzą w kłótnie z dzieckiem</w:t>
            </w:r>
          </w:p>
          <w:p w:rsidR="00A72819" w:rsidRPr="00A72819" w:rsidRDefault="00A72819" w:rsidP="00A72819">
            <w:pPr>
              <w:pStyle w:val="Standard"/>
              <w:spacing w:before="80"/>
              <w:ind w:left="57"/>
              <w:rPr>
                <w:rFonts w:ascii="Cambria" w:hAnsi="Cambria" w:cs="Arial"/>
                <w:sz w:val="20"/>
                <w:szCs w:val="20"/>
              </w:rPr>
            </w:pPr>
            <w:r w:rsidRPr="00A72819">
              <w:rPr>
                <w:rFonts w:ascii="Cambria" w:hAnsi="Cambria" w:cs="Arial"/>
                <w:sz w:val="20"/>
                <w:szCs w:val="20"/>
              </w:rPr>
              <w:t>- chcą pomóc swojemu dziecku, kiedy przeżywa różne, trudne dla niego sytuacje.</w:t>
            </w:r>
          </w:p>
          <w:p w:rsidR="006604CA" w:rsidRDefault="006604CA" w:rsidP="00A72819">
            <w:pPr>
              <w:pStyle w:val="Standard"/>
              <w:spacing w:before="80"/>
              <w:rPr>
                <w:rFonts w:ascii="Cambria" w:hAnsi="Cambria" w:cs="Arial"/>
                <w:sz w:val="20"/>
                <w:szCs w:val="18"/>
              </w:rPr>
            </w:pPr>
          </w:p>
        </w:tc>
      </w:tr>
    </w:tbl>
    <w:p w:rsidR="006604CA" w:rsidRDefault="006604CA" w:rsidP="006604CA">
      <w:pPr>
        <w:pStyle w:val="Standard"/>
        <w:spacing w:before="120" w:after="120"/>
      </w:pPr>
    </w:p>
    <w:p w:rsidR="00733A3E" w:rsidRDefault="00733A3E"/>
    <w:sectPr w:rsidR="00733A3E" w:rsidSect="00F5708F">
      <w:endnotePr>
        <w:numFmt w:val="decimal"/>
      </w:endnotePr>
      <w:type w:val="continuous"/>
      <w:pgSz w:w="11906" w:h="16838"/>
      <w:pgMar w:top="1134" w:right="1418" w:bottom="1418" w:left="1134" w:header="624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E0" w:rsidRDefault="002604E0">
      <w:r>
        <w:separator/>
      </w:r>
    </w:p>
  </w:endnote>
  <w:endnote w:type="continuationSeparator" w:id="0">
    <w:p w:rsidR="002604E0" w:rsidRDefault="0026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8F" w:rsidRDefault="00F5708F">
    <w:pPr>
      <w:pStyle w:val="Standard"/>
      <w:pBdr>
        <w:top w:val="single" w:sz="4" w:space="0" w:color="000000"/>
      </w:pBdr>
      <w:spacing w:before="120"/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„Lokalne Ośrodki Wiedzy i Edukacji na rzecz aktywizacji edukacyjnej osób dorosłych 2” POWR.02.14.00-00-1007/19</w:t>
    </w:r>
  </w:p>
  <w:p w:rsidR="00F5708F" w:rsidRDefault="00F5708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25A8E">
      <w:rPr>
        <w:noProof/>
      </w:rPr>
      <w:t>2</w:t>
    </w:r>
    <w:r>
      <w:fldChar w:fldCharType="end"/>
    </w:r>
  </w:p>
  <w:p w:rsidR="00F5708F" w:rsidRDefault="00F5708F">
    <w:pPr>
      <w:pStyle w:val="Standard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8F" w:rsidRDefault="00F5708F">
    <w:pPr>
      <w:pStyle w:val="Standard"/>
      <w:pBdr>
        <w:top w:val="single" w:sz="4" w:space="0" w:color="000000"/>
      </w:pBdr>
      <w:spacing w:before="120"/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„Lokalne Ośrodki Wiedzy i Edukacji na rzecz aktywizacji edukacyjnej osób dorosłych 2” POWR.02.14.00-00-1007/19</w:t>
    </w:r>
  </w:p>
  <w:p w:rsidR="00F5708F" w:rsidRDefault="00F5708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25A8E">
      <w:rPr>
        <w:noProof/>
      </w:rPr>
      <w:t>1</w:t>
    </w:r>
    <w:r>
      <w:fldChar w:fldCharType="end"/>
    </w:r>
  </w:p>
  <w:p w:rsidR="00F5708F" w:rsidRDefault="00F57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E0" w:rsidRDefault="002604E0">
      <w:r>
        <w:separator/>
      </w:r>
    </w:p>
  </w:footnote>
  <w:footnote w:type="continuationSeparator" w:id="0">
    <w:p w:rsidR="002604E0" w:rsidRDefault="0026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8F" w:rsidRDefault="00F5708F">
    <w:pPr>
      <w:pStyle w:val="Header"/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8F" w:rsidRDefault="00925A8E">
    <w:pPr>
      <w:pStyle w:val="Header"/>
    </w:pPr>
    <w:r w:rsidRPr="0068331E">
      <w:rPr>
        <w:noProof/>
        <w:lang w:eastAsia="pl-PL"/>
      </w:rPr>
      <w:drawing>
        <wp:inline distT="0" distB="0" distL="0" distR="0">
          <wp:extent cx="5762625" cy="74295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485"/>
    <w:multiLevelType w:val="hybridMultilevel"/>
    <w:tmpl w:val="252A1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25B"/>
    <w:multiLevelType w:val="multilevel"/>
    <w:tmpl w:val="732834F0"/>
    <w:lvl w:ilvl="0">
      <w:numFmt w:val="bullet"/>
      <w:lvlText w:val="•"/>
      <w:lvlJc w:val="left"/>
      <w:pPr>
        <w:ind w:left="6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BC17DA7"/>
    <w:multiLevelType w:val="multilevel"/>
    <w:tmpl w:val="ABA8007A"/>
    <w:styleLink w:val="WWNum1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61937D6"/>
    <w:multiLevelType w:val="multilevel"/>
    <w:tmpl w:val="B9BC087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76637B1"/>
    <w:multiLevelType w:val="multilevel"/>
    <w:tmpl w:val="8F843972"/>
    <w:lvl w:ilvl="0">
      <w:numFmt w:val="bullet"/>
      <w:lvlText w:val="•"/>
      <w:lvlJc w:val="left"/>
      <w:pPr>
        <w:ind w:left="6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12057D7"/>
    <w:multiLevelType w:val="hybridMultilevel"/>
    <w:tmpl w:val="17DC934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922115A"/>
    <w:multiLevelType w:val="hybridMultilevel"/>
    <w:tmpl w:val="9D2ABF0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D9C3B51"/>
    <w:multiLevelType w:val="multilevel"/>
    <w:tmpl w:val="BB72A6B4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DD54F53"/>
    <w:multiLevelType w:val="multilevel"/>
    <w:tmpl w:val="F6C221FE"/>
    <w:lvl w:ilvl="0">
      <w:numFmt w:val="bullet"/>
      <w:lvlText w:val="•"/>
      <w:lvlJc w:val="left"/>
      <w:pPr>
        <w:ind w:left="6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42B8538F"/>
    <w:multiLevelType w:val="hybridMultilevel"/>
    <w:tmpl w:val="C0CE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5D1A"/>
    <w:multiLevelType w:val="multilevel"/>
    <w:tmpl w:val="DC400C60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6ABB615A"/>
    <w:multiLevelType w:val="hybridMultilevel"/>
    <w:tmpl w:val="AC860B48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2" w15:restartNumberingAfterBreak="0">
    <w:nsid w:val="73C2177D"/>
    <w:multiLevelType w:val="multilevel"/>
    <w:tmpl w:val="74C8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0"/>
    <w:lvlOverride w:ilvl="0"/>
  </w:num>
  <w:num w:numId="5">
    <w:abstractNumId w:val="2"/>
    <w:lvlOverride w:ilvl="0"/>
  </w:num>
  <w:num w:numId="6">
    <w:abstractNumId w:val="8"/>
  </w:num>
  <w:num w:numId="7">
    <w:abstractNumId w:val="4"/>
  </w:num>
  <w:num w:numId="8">
    <w:abstractNumId w:val="1"/>
  </w:num>
  <w:num w:numId="9">
    <w:abstractNumId w:val="7"/>
    <w:lvlOverride w:ilvl="0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A"/>
    <w:rsid w:val="00164BC7"/>
    <w:rsid w:val="002604E0"/>
    <w:rsid w:val="00294EF8"/>
    <w:rsid w:val="005F6623"/>
    <w:rsid w:val="00635C17"/>
    <w:rsid w:val="006604CA"/>
    <w:rsid w:val="00733A3E"/>
    <w:rsid w:val="00925A8E"/>
    <w:rsid w:val="00A72819"/>
    <w:rsid w:val="00C00D41"/>
    <w:rsid w:val="00D83F36"/>
    <w:rsid w:val="00DF44D3"/>
    <w:rsid w:val="00E01F37"/>
    <w:rsid w:val="00EE5806"/>
    <w:rsid w:val="00EF40B8"/>
    <w:rsid w:val="00F5708F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C5917-CFB3-4023-9BF5-40305870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CA"/>
    <w:pPr>
      <w:widowControl w:val="0"/>
      <w:suppressAutoHyphens/>
      <w:autoSpaceDN w:val="0"/>
      <w:textAlignment w:val="baseline"/>
    </w:pPr>
    <w:rPr>
      <w:rFonts w:cs="Tahom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04CA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Standard"/>
    <w:uiPriority w:val="34"/>
    <w:qFormat/>
    <w:rsid w:val="006604CA"/>
    <w:pPr>
      <w:spacing w:after="200" w:line="276" w:lineRule="auto"/>
      <w:ind w:left="720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Header">
    <w:name w:val="Header"/>
    <w:basedOn w:val="Standard"/>
    <w:rsid w:val="006604CA"/>
    <w:pPr>
      <w:tabs>
        <w:tab w:val="center" w:pos="4536"/>
        <w:tab w:val="right" w:pos="9072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Footer">
    <w:name w:val="Footer"/>
    <w:basedOn w:val="Standard"/>
    <w:rsid w:val="006604CA"/>
    <w:pPr>
      <w:tabs>
        <w:tab w:val="center" w:pos="4536"/>
        <w:tab w:val="right" w:pos="9072"/>
      </w:tabs>
    </w:pPr>
  </w:style>
  <w:style w:type="paragraph" w:customStyle="1" w:styleId="tytu">
    <w:name w:val="tytuł"/>
    <w:basedOn w:val="Standard"/>
    <w:rsid w:val="006604CA"/>
    <w:pPr>
      <w:jc w:val="center"/>
    </w:pPr>
    <w:rPr>
      <w:bCs/>
      <w:sz w:val="32"/>
    </w:rPr>
  </w:style>
  <w:style w:type="paragraph" w:customStyle="1" w:styleId="Textbodyindent">
    <w:name w:val="Text body indent"/>
    <w:basedOn w:val="Standard"/>
    <w:rsid w:val="006604CA"/>
    <w:pPr>
      <w:spacing w:before="80"/>
      <w:ind w:left="57"/>
    </w:pPr>
    <w:rPr>
      <w:rFonts w:ascii="Trebuchet MS" w:hAnsi="Trebuchet MS"/>
      <w:sz w:val="20"/>
    </w:rPr>
  </w:style>
  <w:style w:type="character" w:customStyle="1" w:styleId="StrongEmphasis">
    <w:name w:val="Strong Emphasis"/>
    <w:rsid w:val="006604CA"/>
    <w:rPr>
      <w:b/>
      <w:bCs/>
    </w:rPr>
  </w:style>
  <w:style w:type="numbering" w:customStyle="1" w:styleId="WWNum14">
    <w:name w:val="WWNum14"/>
    <w:basedOn w:val="Bezlisty"/>
    <w:rsid w:val="006604CA"/>
    <w:pPr>
      <w:numPr>
        <w:numId w:val="1"/>
      </w:numPr>
    </w:pPr>
  </w:style>
  <w:style w:type="numbering" w:customStyle="1" w:styleId="WWNum21">
    <w:name w:val="WWNum21"/>
    <w:basedOn w:val="Bezlisty"/>
    <w:rsid w:val="006604CA"/>
    <w:pPr>
      <w:numPr>
        <w:numId w:val="2"/>
      </w:numPr>
    </w:pPr>
  </w:style>
  <w:style w:type="numbering" w:customStyle="1" w:styleId="WWNum23">
    <w:name w:val="WWNum23"/>
    <w:basedOn w:val="Bezlisty"/>
    <w:rsid w:val="006604CA"/>
    <w:pPr>
      <w:numPr>
        <w:numId w:val="3"/>
      </w:numPr>
    </w:pPr>
  </w:style>
  <w:style w:type="character" w:customStyle="1" w:styleId="TekstpodstawowyZnak">
    <w:name w:val="Tekst podstawowy Znak"/>
    <w:link w:val="Tretekstu"/>
    <w:qFormat/>
    <w:rsid w:val="006604CA"/>
    <w:rPr>
      <w:color w:val="000000"/>
      <w:sz w:val="24"/>
      <w:szCs w:val="24"/>
    </w:rPr>
  </w:style>
  <w:style w:type="character" w:customStyle="1" w:styleId="Mocnowyrniony">
    <w:name w:val="Mocno wyróżniony"/>
    <w:rsid w:val="006604CA"/>
    <w:rPr>
      <w:b/>
      <w:bCs/>
    </w:rPr>
  </w:style>
  <w:style w:type="paragraph" w:customStyle="1" w:styleId="Tretekstu">
    <w:name w:val="Treść tekstu"/>
    <w:basedOn w:val="Normalny"/>
    <w:link w:val="TekstpodstawowyZnak"/>
    <w:rsid w:val="006604CA"/>
    <w:pPr>
      <w:widowControl/>
      <w:autoSpaceDN/>
      <w:spacing w:after="120"/>
      <w:textAlignment w:val="auto"/>
    </w:pPr>
    <w:rPr>
      <w:rFonts w:cs="Times New Roman"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prywatny</dc:creator>
  <cp:keywords/>
  <cp:lastModifiedBy>Artur Penkala</cp:lastModifiedBy>
  <cp:revision>2</cp:revision>
  <dcterms:created xsi:type="dcterms:W3CDTF">2021-01-26T06:21:00Z</dcterms:created>
  <dcterms:modified xsi:type="dcterms:W3CDTF">2021-01-26T06:21:00Z</dcterms:modified>
</cp:coreProperties>
</file>