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0"/>
        </w:rPr>
      </w:pPr>
      <w:r>
        <w:rPr>
          <w:rFonts w:cs="Arial" w:ascii="Arial" w:hAnsi="Arial"/>
          <w:b/>
          <w:sz w:val="28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Arial" w:hAnsi="Arial" w:cs="Arial"/>
          <w:b/>
          <w:b/>
          <w:sz w:val="28"/>
          <w:szCs w:val="20"/>
        </w:rPr>
      </w:pPr>
      <w:r>
        <w:rPr>
          <w:rFonts w:cs="Arial" w:ascii="Arial" w:hAnsi="Arial"/>
          <w:b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0"/>
        </w:rPr>
      </w:pPr>
      <w:r>
        <w:rPr>
          <w:rFonts w:cs="Arial" w:ascii="Arial" w:hAnsi="Arial"/>
          <w:b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56"/>
          <w:szCs w:val="20"/>
        </w:rPr>
      </w:pPr>
      <w:r>
        <w:rPr>
          <w:rFonts w:cs="Arial" w:ascii="Arial" w:hAnsi="Arial"/>
          <w:b/>
          <w:sz w:val="56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56"/>
          <w:szCs w:val="20"/>
        </w:rPr>
      </w:pPr>
      <w:r>
        <w:rPr>
          <w:rFonts w:cs="Arial" w:ascii="Arial" w:hAnsi="Arial"/>
          <w:b/>
          <w:sz w:val="56"/>
          <w:szCs w:val="20"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  <w:sz w:val="56"/>
          <w:szCs w:val="20"/>
        </w:rPr>
      </w:pPr>
      <w:r>
        <w:rPr>
          <w:rFonts w:cs="Arial" w:ascii="Bookman Old Style" w:hAnsi="Bookman Old Style"/>
          <w:b/>
          <w:sz w:val="56"/>
          <w:szCs w:val="20"/>
        </w:rPr>
        <w:t xml:space="preserve">Oferta edukacyjna  </w:t>
      </w:r>
    </w:p>
    <w:p>
      <w:pPr>
        <w:pStyle w:val="Normal"/>
        <w:jc w:val="center"/>
        <w:rPr>
          <w:rFonts w:ascii="Bookman Old Style" w:hAnsi="Bookman Old Style" w:cs="Arial"/>
          <w:b/>
          <w:b/>
          <w:sz w:val="28"/>
          <w:szCs w:val="20"/>
        </w:rPr>
      </w:pPr>
      <w:r>
        <w:rPr>
          <w:rFonts w:cs="Arial" w:ascii="Bookman Old Style" w:hAnsi="Bookman Old Style"/>
          <w:b/>
          <w:sz w:val="56"/>
          <w:szCs w:val="20"/>
        </w:rPr>
        <w:t xml:space="preserve">Lokalnego Ośrodka Wiedzy </w:t>
        <w:br/>
        <w:t xml:space="preserve">i Edukacji </w:t>
        <w:br/>
        <w:t xml:space="preserve">w Gminie Wieprz </w:t>
      </w:r>
    </w:p>
    <w:p>
      <w:pPr>
        <w:pStyle w:val="Normal"/>
        <w:jc w:val="center"/>
        <w:rPr>
          <w:rFonts w:ascii="Bookman Old Style" w:hAnsi="Bookman Old Style" w:cs="Arial"/>
          <w:b/>
          <w:b/>
          <w:sz w:val="28"/>
          <w:szCs w:val="20"/>
        </w:rPr>
      </w:pPr>
      <w:r>
        <w:rPr>
          <w:rFonts w:cs="Arial" w:ascii="Bookman Old Style" w:hAnsi="Bookman Old Style"/>
          <w:b/>
          <w:sz w:val="28"/>
          <w:szCs w:val="20"/>
        </w:rPr>
      </w:r>
    </w:p>
    <w:p>
      <w:pPr>
        <w:pStyle w:val="Normal"/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cs="Arial" w:ascii="Bookman Old Style" w:hAnsi="Bookman Old Style"/>
          <w:sz w:val="28"/>
          <w:szCs w:val="20"/>
        </w:rPr>
        <w:t xml:space="preserve">przy Zespole Szkolno – Przedszkolnym im. Mikołaja Kopernika </w:t>
      </w:r>
    </w:p>
    <w:p>
      <w:pPr>
        <w:pStyle w:val="Normal"/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cs="Arial" w:ascii="Bookman Old Style" w:hAnsi="Bookman Old Style"/>
          <w:sz w:val="28"/>
          <w:szCs w:val="20"/>
        </w:rPr>
        <w:t>w Nidku</w:t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Bookman Old Style" w:hAnsi="Bookman Old Style"/>
          <w:sz w:val="28"/>
          <w:szCs w:val="20"/>
        </w:rPr>
        <w:t>ul. św. Judy Tadeusza 2, 34-122 Wieprz</w:t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cs="Arial" w:ascii="Bookman Old Style" w:hAnsi="Bookman Old Style"/>
          <w:sz w:val="28"/>
          <w:szCs w:val="20"/>
        </w:rPr>
        <w:t>Styczeń 2021</w:t>
      </w:r>
    </w:p>
    <w:p>
      <w:pPr>
        <w:pStyle w:val="Normal"/>
        <w:spacing w:lineRule="auto" w:line="276" w:before="0" w:after="200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  <w:r>
        <w:br w:type="page"/>
      </w:r>
    </w:p>
    <w:p>
      <w:pPr>
        <w:pStyle w:val="Normal"/>
        <w:spacing w:before="0" w:after="120"/>
        <w:jc w:val="center"/>
        <w:rPr>
          <w:rFonts w:ascii="Arial" w:hAnsi="Arial" w:cs="Arial"/>
        </w:rPr>
      </w:pPr>
      <w:r>
        <w:rPr>
          <w:rFonts w:cs="Arial" w:ascii="Arial" w:hAnsi="Arial"/>
          <w:sz w:val="28"/>
          <w:szCs w:val="20"/>
        </w:rPr>
        <w:tab/>
      </w:r>
    </w:p>
    <w:p>
      <w:pPr>
        <w:pStyle w:val="Normal"/>
        <w:spacing w:before="0" w:after="120"/>
        <w:jc w:val="center"/>
        <w:rPr>
          <w:rFonts w:ascii="Cambria" w:hAnsi="Cambria" w:cs="Arial" w:asciiTheme="majorHAnsi" w:hAnsiTheme="majorHAnsi"/>
          <w:b/>
          <w:b/>
          <w:sz w:val="20"/>
        </w:rPr>
      </w:pPr>
      <w:r>
        <w:rPr>
          <w:rFonts w:cs="Arial" w:ascii="Cambria" w:hAnsi="Cambria" w:asciiTheme="majorHAnsi" w:hAnsiTheme="majorHAnsi"/>
          <w:b/>
        </w:rPr>
        <w:t>PODSTAWOWE INFORMACJE</w:t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418" w:header="624" w:top="1134" w:footer="709" w:bottom="1418" w:gutter="0"/>
          <w:pgNumType w:fmt="decimal"/>
          <w:formProt w:val="false"/>
          <w:titlePg/>
          <w:textDirection w:val="lrTb"/>
          <w:docGrid w:type="default" w:linePitch="600" w:charSpace="32768"/>
        </w:sectPr>
      </w:pPr>
    </w:p>
    <w:tbl>
      <w:tblPr>
        <w:tblW w:w="942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>
          <w:trHeight w:val="568" w:hRule="atLeast"/>
        </w:trPr>
        <w:tc>
          <w:tcPr>
            <w:tcW w:w="2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ascii="Cambria" w:hAnsi="Cambria" w:cs="Arial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20"/>
              </w:rPr>
              <w:t>Tytuł działania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cs="Arial" w:asciiTheme="majorHAnsi" w:hAnsiTheme="majorHAnsi"/>
                <w:color w:val="3333FF"/>
              </w:rPr>
            </w:pPr>
            <w:r>
              <w:rPr>
                <w:rFonts w:cs="Arial" w:ascii="Cambria" w:hAnsi="Cambria" w:asciiTheme="majorHAnsi" w:hAnsiTheme="majorHAnsi"/>
                <w:b/>
                <w:color w:val="3333FF"/>
                <w:sz w:val="28"/>
                <w:szCs w:val="28"/>
              </w:rPr>
              <w:t>„</w:t>
            </w:r>
            <w:r>
              <w:rPr>
                <w:rFonts w:cs="Arial" w:ascii="Cambria" w:hAnsi="Cambria" w:asciiTheme="majorHAnsi" w:hAnsiTheme="majorHAnsi"/>
                <w:b/>
                <w:color w:val="3333FF"/>
                <w:sz w:val="28"/>
                <w:szCs w:val="28"/>
              </w:rPr>
              <w:t>Wirtualna konwersacja”</w:t>
            </w:r>
          </w:p>
        </w:tc>
      </w:tr>
      <w:tr>
        <w:trPr>
          <w:trHeight w:val="540" w:hRule="atLeast"/>
        </w:trPr>
        <w:tc>
          <w:tcPr>
            <w:tcW w:w="2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ascii="Cambria" w:hAnsi="Cambria" w:cs="Arial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20"/>
              </w:rPr>
              <w:t>Miejsce realizacji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cs="Arial" w:asciiTheme="majorHAnsi" w:hAnsiTheme="majorHAnsi"/>
                <w:sz w:val="20"/>
              </w:rPr>
            </w:pPr>
            <w:r>
              <w:rPr>
                <w:rFonts w:cs="Arial" w:ascii="Cambria" w:hAnsi="Cambria" w:asciiTheme="majorHAnsi" w:hAnsiTheme="majorHAnsi"/>
                <w:sz w:val="20"/>
              </w:rPr>
              <w:t>1. Zespół Szkolno – Przedszkolny im. Mikołaja Kopernika w Nidku</w:t>
            </w:r>
          </w:p>
          <w:p>
            <w:pPr>
              <w:pStyle w:val="Normal"/>
              <w:widowControl w:val="false"/>
              <w:rPr>
                <w:rFonts w:ascii="Cambria" w:hAnsi="Cambria" w:cs="Arial" w:asciiTheme="majorHAnsi" w:hAnsiTheme="majorHAnsi"/>
                <w:sz w:val="20"/>
              </w:rPr>
            </w:pPr>
            <w:r>
              <w:rPr>
                <w:rFonts w:cs="Arial" w:ascii="Cambria" w:hAnsi="Cambria" w:asciiTheme="majorHAnsi" w:hAnsiTheme="majorHAnsi"/>
                <w:sz w:val="20"/>
              </w:rPr>
              <w:t>ul. św. Judy Tadeusza 2, 34-122 Wieprz.</w:t>
            </w:r>
          </w:p>
          <w:p>
            <w:pPr>
              <w:pStyle w:val="Normal"/>
              <w:widowControl w:val="false"/>
              <w:rPr>
                <w:rFonts w:ascii="Cambria" w:hAnsi="Cambria" w:cs="Arial" w:asciiTheme="majorHAnsi" w:hAnsiTheme="majorHAnsi"/>
                <w:sz w:val="20"/>
              </w:rPr>
            </w:pPr>
            <w:r>
              <w:rPr>
                <w:rFonts w:cs="Arial" w:ascii="Cambria" w:hAnsi="Cambria" w:asciiTheme="majorHAnsi" w:hAnsiTheme="majorHAnsi"/>
                <w:sz w:val="20"/>
              </w:rPr>
              <w:t>2. Gminny Ośrodek Kultury w Wieprzu ul. Centralna 7, 34 – 122 Wieprz.</w:t>
            </w:r>
          </w:p>
          <w:p>
            <w:pPr>
              <w:pStyle w:val="Normal"/>
              <w:widowControl w:val="false"/>
              <w:rPr>
                <w:rFonts w:ascii="Cambria" w:hAnsi="Cambria" w:cs="Arial" w:asciiTheme="majorHAnsi" w:hAnsiTheme="majorHAnsi"/>
                <w:sz w:val="20"/>
              </w:rPr>
            </w:pPr>
            <w:r>
              <w:rPr>
                <w:rFonts w:cs="Arial" w:ascii="Cambria" w:hAnsi="Cambria" w:asciiTheme="majorHAnsi" w:hAnsiTheme="majorHAnsi"/>
                <w:sz w:val="20"/>
              </w:rPr>
              <w:t>3. Wiejski Dom Kultury w Gierałtowicach, Gierałtowice, ul. św. Marcina 8, 34 – 122 Wieprz.</w:t>
            </w:r>
          </w:p>
          <w:p>
            <w:pPr>
              <w:pStyle w:val="Normal"/>
              <w:widowControl w:val="false"/>
              <w:rPr>
                <w:rFonts w:ascii="Cambria" w:hAnsi="Cambria" w:cs="Arial" w:asciiTheme="majorHAnsi" w:hAnsiTheme="majorHAnsi"/>
                <w:sz w:val="20"/>
              </w:rPr>
            </w:pPr>
            <w:r>
              <w:rPr>
                <w:rFonts w:cs="Arial" w:ascii="Cambria" w:hAnsi="Cambria" w:asciiTheme="majorHAnsi" w:hAnsiTheme="majorHAnsi"/>
                <w:sz w:val="20"/>
              </w:rPr>
              <w:t>4. Wiejski Dom Kultury w Przybradzu, Przybradz, ul. Szkolna 36A</w:t>
            </w:r>
          </w:p>
          <w:p>
            <w:pPr>
              <w:pStyle w:val="Normal"/>
              <w:widowControl w:val="false"/>
              <w:rPr>
                <w:rFonts w:ascii="Cambria" w:hAnsi="Cambria" w:cs="Arial" w:asciiTheme="majorHAnsi" w:hAnsiTheme="majorHAnsi"/>
                <w:sz w:val="20"/>
              </w:rPr>
            </w:pPr>
            <w:r>
              <w:rPr>
                <w:rFonts w:cs="Arial" w:ascii="Cambria" w:hAnsi="Cambria" w:asciiTheme="majorHAnsi" w:hAnsiTheme="majorHAnsi"/>
                <w:sz w:val="20"/>
              </w:rPr>
              <w:t>34-108 Frydrychowice.</w:t>
            </w:r>
          </w:p>
          <w:p>
            <w:pPr>
              <w:pStyle w:val="Normal"/>
              <w:widowControl w:val="false"/>
              <w:rPr>
                <w:rFonts w:ascii="Cambria" w:hAnsi="Cambria" w:cs="Arial" w:asciiTheme="majorHAnsi" w:hAnsiTheme="majorHAnsi"/>
                <w:sz w:val="20"/>
              </w:rPr>
            </w:pPr>
            <w:r>
              <w:rPr>
                <w:rFonts w:cs="Arial" w:ascii="Cambria" w:hAnsi="Cambria" w:asciiTheme="majorHAnsi" w:hAnsiTheme="majorHAnsi"/>
                <w:sz w:val="20"/>
              </w:rPr>
              <w:t>5. Wiejski Dom Kultury we Frydrychowicach, Frydrychowice, ul. Floriańska 9,</w:t>
            </w:r>
          </w:p>
          <w:p>
            <w:pPr>
              <w:pStyle w:val="Normal"/>
              <w:widowControl w:val="false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 w:asciiTheme="majorHAnsi" w:hAnsiTheme="majorHAnsi"/>
                <w:sz w:val="20"/>
              </w:rPr>
              <w:t>34-108 Frydrychowice.</w:t>
            </w:r>
          </w:p>
        </w:tc>
      </w:tr>
    </w:tbl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Tytu"/>
        <w:spacing w:before="120" w:after="120"/>
        <w:rPr>
          <w:rFonts w:ascii="Cambria" w:hAnsi="Cambria" w:cs="Arial" w:asciiTheme="majorHAnsi" w:hAnsiTheme="majorHAnsi"/>
          <w:b/>
          <w:b/>
          <w:bCs w:val="false"/>
          <w:sz w:val="24"/>
          <w:szCs w:val="32"/>
        </w:rPr>
      </w:pPr>
      <w:r>
        <w:rPr>
          <w:rFonts w:cs="Arial" w:ascii="Cambria" w:hAnsi="Cambria" w:asciiTheme="majorHAnsi" w:hAnsiTheme="majorHAnsi"/>
          <w:b/>
          <w:bCs w:val="false"/>
          <w:sz w:val="24"/>
          <w:szCs w:val="32"/>
        </w:rPr>
        <w:t>ZAŁOŻENIA PROGRAMOWE I REALIZACYJNE</w:t>
      </w:r>
    </w:p>
    <w:tbl>
      <w:tblPr>
        <w:tblW w:w="942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6"/>
        <w:gridCol w:w="7229"/>
      </w:tblGrid>
      <w:tr>
        <w:trPr>
          <w:trHeight w:val="1665" w:hRule="atLeast"/>
        </w:trPr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ascii="Cambria" w:hAnsi="Cambria" w:cs="Arial" w:asciiTheme="majorHAnsi" w:hAnsiTheme="majorHAnsi"/>
                <w:b/>
                <w:b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18"/>
              </w:rPr>
              <w:t>Cele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spacing w:before="0" w:after="0"/>
              <w:rPr>
                <w:rFonts w:ascii="Cambria" w:hAnsi="Cambria" w:cs="Arial" w:asciiTheme="majorHAnsi" w:hAnsiTheme="majorHAnsi"/>
                <w:b/>
                <w:b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Cs w:val="18"/>
              </w:rPr>
              <w:t>Cel główny:</w:t>
            </w:r>
          </w:p>
          <w:p>
            <w:pPr>
              <w:pStyle w:val="Wcicietrecitekstu"/>
              <w:widowControl w:val="false"/>
              <w:spacing w:before="0" w:after="0"/>
              <w:rPr>
                <w:rFonts w:ascii="Cambria" w:hAnsi="Cambria" w:cs="Arial" w:asciiTheme="majorHAnsi" w:hAnsiTheme="majorHAnsi"/>
                <w:szCs w:val="18"/>
              </w:rPr>
            </w:pPr>
            <w:r>
              <w:rPr>
                <w:rFonts w:cs="Arial" w:ascii="Cambria" w:hAnsi="Cambria" w:asciiTheme="majorHAnsi" w:hAnsiTheme="majorHAnsi"/>
                <w:szCs w:val="18"/>
              </w:rPr>
              <w:t>Zdobywanie i rozwijanie kompetencji kluczowych ( kompetencje informatyczne) oraz kompetencji osobistych</w:t>
            </w:r>
          </w:p>
          <w:p>
            <w:pPr>
              <w:pStyle w:val="Wcicietrecitekstu"/>
              <w:widowControl w:val="false"/>
              <w:spacing w:before="0" w:after="0"/>
              <w:ind w:left="432" w:hanging="0"/>
              <w:rPr>
                <w:rFonts w:ascii="Cambria" w:hAnsi="Cambria" w:cs="Arial" w:asciiTheme="majorHAnsi" w:hAnsiTheme="majorHAnsi"/>
                <w:szCs w:val="18"/>
              </w:rPr>
            </w:pPr>
            <w:r>
              <w:rPr>
                <w:rFonts w:cs="Arial" w:ascii="Cambria" w:hAnsi="Cambria"/>
                <w:szCs w:val="18"/>
              </w:rPr>
            </w:r>
          </w:p>
          <w:p>
            <w:pPr>
              <w:pStyle w:val="Wcicietrecitekstu"/>
              <w:widowControl w:val="false"/>
              <w:spacing w:before="0" w:after="0"/>
              <w:rPr>
                <w:rFonts w:ascii="Cambria" w:hAnsi="Cambria" w:cs="Arial" w:asciiTheme="majorHAnsi" w:hAnsiTheme="majorHAnsi"/>
                <w:b/>
                <w:b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Cs w:val="18"/>
              </w:rPr>
              <w:t>Cele szczegółowe:</w:t>
            </w:r>
          </w:p>
          <w:p>
            <w:pPr>
              <w:pStyle w:val="Wcicietrecitekstu"/>
              <w:widowControl w:val="false"/>
              <w:spacing w:before="0" w:after="0"/>
              <w:rPr>
                <w:rFonts w:ascii="Cambria" w:hAnsi="Cambria" w:cs="Arial" w:asciiTheme="majorHAnsi" w:hAnsiTheme="majorHAnsi"/>
                <w:szCs w:val="18"/>
              </w:rPr>
            </w:pPr>
            <w:r>
              <w:rPr>
                <w:rFonts w:cs="Arial" w:ascii="Cambria" w:hAnsi="Cambria" w:asciiTheme="majorHAnsi" w:hAnsiTheme="majorHAnsi"/>
                <w:szCs w:val="18"/>
              </w:rPr>
              <w:t>- Rozwijanie umiejętności obsługi komputera i podstawowych programów komputerowych.</w:t>
            </w:r>
          </w:p>
          <w:p>
            <w:pPr>
              <w:pStyle w:val="Wcicietrecitekstu"/>
              <w:widowControl w:val="false"/>
              <w:spacing w:before="0" w:after="0"/>
              <w:rPr>
                <w:rFonts w:ascii="Cambria" w:hAnsi="Cambria" w:cs="Arial" w:asciiTheme="majorHAnsi" w:hAnsiTheme="majorHAnsi"/>
                <w:szCs w:val="18"/>
              </w:rPr>
            </w:pPr>
            <w:r>
              <w:rPr>
                <w:rFonts w:cs="Arial" w:ascii="Cambria" w:hAnsi="Cambria" w:asciiTheme="majorHAnsi" w:hAnsiTheme="majorHAnsi"/>
                <w:szCs w:val="18"/>
              </w:rPr>
              <w:t xml:space="preserve"> </w:t>
            </w:r>
            <w:r>
              <w:rPr>
                <w:rFonts w:cs="Arial" w:ascii="Cambria" w:hAnsi="Cambria" w:asciiTheme="majorHAnsi" w:hAnsiTheme="majorHAnsi"/>
                <w:szCs w:val="18"/>
              </w:rPr>
              <w:t>- Poszerzenie wiedzy na temat komunikowania się w sieci.</w:t>
            </w:r>
          </w:p>
          <w:p>
            <w:pPr>
              <w:pStyle w:val="Wcicietrecitekstu"/>
              <w:widowControl w:val="false"/>
              <w:spacing w:before="0" w:after="0"/>
              <w:rPr>
                <w:rFonts w:ascii="Cambria" w:hAnsi="Cambria" w:cs="Arial" w:asciiTheme="majorHAnsi" w:hAnsiTheme="majorHAnsi"/>
                <w:szCs w:val="18"/>
              </w:rPr>
            </w:pPr>
            <w:r>
              <w:rPr>
                <w:rFonts w:cs="Arial" w:ascii="Cambria" w:hAnsi="Cambria" w:asciiTheme="majorHAnsi" w:hAnsiTheme="majorHAnsi"/>
                <w:szCs w:val="18"/>
              </w:rPr>
              <w:t>- Poszerzenie wiedzy na temat korzystania z e-usług.  Kształtowanie postawy otwartości na nowe wyzwania związane z życiem osobistym lub powrotem na rynek pracy.</w:t>
            </w:r>
          </w:p>
          <w:p>
            <w:pPr>
              <w:pStyle w:val="Wcicietrecitekstu"/>
              <w:widowControl w:val="false"/>
              <w:spacing w:before="0" w:after="0"/>
              <w:ind w:left="792" w:hanging="0"/>
              <w:rPr>
                <w:rFonts w:ascii="Cambria" w:hAnsi="Cambria" w:cs="Arial" w:asciiTheme="majorHAnsi" w:hAnsiTheme="majorHAnsi"/>
                <w:szCs w:val="18"/>
              </w:rPr>
            </w:pPr>
            <w:r>
              <w:rPr>
                <w:rFonts w:cs="Arial" w:ascii="Cambria" w:hAnsi="Cambria"/>
                <w:szCs w:val="18"/>
              </w:rPr>
            </w:r>
          </w:p>
        </w:tc>
      </w:tr>
      <w:tr>
        <w:trPr>
          <w:trHeight w:val="836" w:hRule="atLeast"/>
        </w:trPr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ascii="Cambria" w:hAnsi="Cambria" w:cs="Arial" w:asciiTheme="majorHAnsi" w:hAnsiTheme="majorHAnsi"/>
                <w:b/>
                <w:b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18"/>
              </w:rPr>
              <w:t>Spodziewane efekty  uczenia się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 w:eastAsiaTheme="minorHAnsi"/>
                <w:color w:val="000000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color w:val="000000"/>
                <w:lang w:eastAsia="en-US"/>
              </w:rPr>
            </w:r>
          </w:p>
          <w:tbl>
            <w:tblPr>
              <w:tblW w:w="661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6612"/>
            </w:tblGrid>
            <w:tr>
              <w:trPr>
                <w:trHeight w:val="3270" w:hRule="atLeast"/>
              </w:trPr>
              <w:tc>
                <w:tcPr>
                  <w:tcW w:w="6612" w:type="dxa"/>
                  <w:tcBorders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Uczestnik w zakresie wiedzy: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color w:val="000000"/>
                      <w:sz w:val="20"/>
                      <w:szCs w:val="20"/>
                      <w:lang w:eastAsia="en-US"/>
                    </w:rPr>
                    <w:t>- potrafi obsługiwać wybrane platformy komunikacyjne.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eastAsiaTheme="minorHAnsi" w:ascii="Calibri" w:hAnsi="Calibri"/>
                      <w:color w:val="000000"/>
                      <w:sz w:val="20"/>
                      <w:szCs w:val="20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Uczestnik w zakresie umiejętności: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color w:val="000000"/>
                      <w:sz w:val="20"/>
                      <w:szCs w:val="20"/>
                      <w:lang w:eastAsia="en-US"/>
                    </w:rPr>
                    <w:t>-  wie jak swobodnie i efektywnie komunikować się z innymi ludźmi,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color w:val="000000"/>
                      <w:sz w:val="20"/>
                      <w:szCs w:val="20"/>
                      <w:lang w:eastAsia="en-US"/>
                    </w:rPr>
                    <w:t>- potrafi ulepszać kontakt z innymi i słuchać,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color w:val="000000"/>
                      <w:sz w:val="20"/>
                      <w:szCs w:val="20"/>
                      <w:lang w:eastAsia="en-US"/>
                    </w:rPr>
                    <w:t>- będzie w stanie motywować siebie i innych poprzez komunikaty niewerbalne,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color w:val="000000"/>
                      <w:sz w:val="20"/>
                      <w:szCs w:val="20"/>
                      <w:lang w:eastAsia="en-US"/>
                    </w:rPr>
                    <w:t>- pozna swoje mocne i słabe strony w zakresie komunikacji.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eastAsiaTheme="minorHAnsi" w:ascii="Calibri" w:hAnsi="Calibri"/>
                      <w:color w:val="000000"/>
                      <w:sz w:val="20"/>
                      <w:szCs w:val="20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Uczestnik w zakresie postaw: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color w:val="000000"/>
                      <w:sz w:val="20"/>
                      <w:szCs w:val="20"/>
                      <w:lang w:eastAsia="en-US"/>
                    </w:rPr>
                    <w:t>- Prezentuje postawę otwartości na nowe możliwości technologiczne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eastAsiaTheme="minorHAnsi" w:ascii="Calibri" w:hAnsi="Calibri"/>
                      <w:color w:val="000000"/>
                      <w:sz w:val="20"/>
                      <w:szCs w:val="20"/>
                      <w:lang w:eastAsia="en-US"/>
                    </w:rPr>
                  </w:r>
                </w:p>
              </w:tc>
            </w:tr>
          </w:tbl>
          <w:p>
            <w:pPr>
              <w:pStyle w:val="ListParagraph"/>
              <w:widowControl w:val="false"/>
              <w:spacing w:before="80" w:after="0"/>
              <w:ind w:left="0" w:hanging="0"/>
              <w:contextualSpacing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/>
                <w:sz w:val="20"/>
                <w:szCs w:val="18"/>
              </w:rPr>
            </w:r>
          </w:p>
        </w:tc>
      </w:tr>
      <w:tr>
        <w:trPr/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rPr>
                <w:rFonts w:ascii="Cambria" w:hAnsi="Cambria" w:cs="Arial" w:asciiTheme="majorHAnsi" w:hAnsiTheme="majorHAnsi"/>
                <w:b/>
                <w:b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18"/>
              </w:rPr>
              <w:t>Ramowy program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numPr>
                <w:ilvl w:val="0"/>
                <w:numId w:val="2"/>
              </w:numPr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ascii="Cambria" w:hAnsi="Cambria" w:asciiTheme="majorHAnsi" w:hAnsiTheme="majorHAnsi"/>
                <w:bCs/>
                <w:sz w:val="20"/>
                <w:szCs w:val="20"/>
              </w:rPr>
              <w:t>Przedstawienie tematu zajęć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ascii="Cambria" w:hAnsi="Cambria" w:asciiTheme="majorHAnsi" w:hAnsiTheme="majorHAnsi"/>
                <w:bCs/>
                <w:sz w:val="20"/>
                <w:szCs w:val="20"/>
              </w:rPr>
              <w:t>Omówienie zasad BHP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rPr>
                <w:rFonts w:ascii="Cambria" w:hAnsi="Cambria" w:asciiTheme="majorHAnsi" w:hAnsiTheme="majorHAnsi"/>
                <w:bCs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bCs/>
                <w:sz w:val="20"/>
                <w:szCs w:val="20"/>
              </w:rPr>
              <w:t>Ogólne informacje na temat aplikacji.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rPr>
                <w:rFonts w:ascii="Cambria" w:hAnsi="Cambria" w:asciiTheme="majorHAnsi" w:hAnsiTheme="majorHAnsi"/>
                <w:bCs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bCs/>
                <w:sz w:val="20"/>
                <w:szCs w:val="20"/>
              </w:rPr>
              <w:t>Omówienie interfejsu i struktury aplikacji.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rPr>
                <w:rFonts w:ascii="Cambria" w:hAnsi="Cambria" w:asciiTheme="majorHAnsi" w:hAnsiTheme="majorHAnsi"/>
                <w:bCs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bCs/>
                <w:sz w:val="20"/>
                <w:szCs w:val="20"/>
              </w:rPr>
              <w:t>Funkcje przycisków.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rPr>
                <w:rFonts w:ascii="Cambria" w:hAnsi="Cambria" w:asciiTheme="majorHAnsi" w:hAnsiTheme="majorHAnsi"/>
                <w:bCs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bCs/>
                <w:sz w:val="20"/>
                <w:szCs w:val="20"/>
              </w:rPr>
              <w:t>Wirtualna konwersacja.</w:t>
            </w:r>
          </w:p>
          <w:p>
            <w:pPr>
              <w:pStyle w:val="Default"/>
              <w:widowControl w:val="false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/>
                <w:sz w:val="20"/>
                <w:szCs w:val="18"/>
              </w:rPr>
            </w:r>
          </w:p>
        </w:tc>
      </w:tr>
      <w:tr>
        <w:trPr/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rPr>
                <w:rFonts w:ascii="Cambria" w:hAnsi="Cambria" w:cs="Arial" w:asciiTheme="majorHAnsi" w:hAnsiTheme="majorHAnsi"/>
                <w:b/>
                <w:b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18"/>
              </w:rPr>
              <w:t>Czas trwania i sposób organizacji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ind w:left="57" w:hanging="0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 xml:space="preserve"> </w:t>
            </w: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12 godzin (3 spotkania x 4 godzin)</w:t>
            </w:r>
          </w:p>
          <w:p>
            <w:pPr>
              <w:pStyle w:val="Normal"/>
              <w:widowControl w:val="false"/>
              <w:spacing w:before="80" w:after="0"/>
              <w:ind w:left="57" w:hanging="0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 xml:space="preserve"> </w:t>
            </w: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1 lub 2 x w tygodniu</w:t>
            </w:r>
          </w:p>
        </w:tc>
      </w:tr>
      <w:tr>
        <w:trPr/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rPr>
                <w:rFonts w:ascii="Cambria" w:hAnsi="Cambria" w:cs="Arial" w:asciiTheme="majorHAnsi" w:hAnsiTheme="majorHAnsi"/>
                <w:b/>
                <w:b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18"/>
              </w:rPr>
              <w:t>Rodzaj wsparcia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ind w:left="57" w:hanging="0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Warsztaty</w:t>
            </w:r>
          </w:p>
        </w:tc>
      </w:tr>
      <w:tr>
        <w:trPr/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rPr>
                <w:rFonts w:ascii="Cambria" w:hAnsi="Cambria" w:cs="Arial" w:asciiTheme="majorHAnsi" w:hAnsiTheme="majorHAnsi"/>
                <w:b/>
                <w:b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18"/>
              </w:rPr>
              <w:t>Metody realizacji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Forma stacjonarna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80" w:after="200"/>
              <w:contextualSpacing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Warsztat praktyczny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80" w:after="200"/>
              <w:contextualSpacing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Ćwiczenia praktyczne, praca indywidualna i praca w grupie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80" w:after="200"/>
              <w:contextualSpacing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Dyskusja</w:t>
            </w:r>
          </w:p>
        </w:tc>
      </w:tr>
      <w:tr>
        <w:trPr/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rPr>
                <w:rFonts w:ascii="Cambria" w:hAnsi="Cambria" w:cs="Arial" w:asciiTheme="majorHAnsi" w:hAnsiTheme="majorHAnsi"/>
                <w:b/>
                <w:b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18"/>
              </w:rPr>
              <w:t>Adresaci/uczestnicy  wsparcia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ind w:left="57" w:hanging="0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Wsparcie dla osób zainteresowanych tą formą edukacji.</w:t>
            </w:r>
          </w:p>
          <w:p>
            <w:pPr>
              <w:pStyle w:val="Normal"/>
              <w:widowControl w:val="false"/>
              <w:spacing w:before="80" w:after="0"/>
              <w:ind w:left="57" w:hanging="0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 xml:space="preserve"> </w:t>
            </w: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W szczególności osoby nieaktywne/bierne zawodowo/niepełnosprawne</w:t>
            </w:r>
          </w:p>
        </w:tc>
      </w:tr>
      <w:tr>
        <w:trPr/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rPr>
                <w:rFonts w:ascii="Cambria" w:hAnsi="Cambria" w:cs="Arial" w:asciiTheme="majorHAnsi" w:hAnsiTheme="majorHAnsi"/>
                <w:b/>
                <w:b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18"/>
              </w:rPr>
              <w:t>Materiały  dla uczestników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rPr>
                <w:rFonts w:ascii="Cambria" w:hAnsi="Cambria" w:cs="Arial" w:asciiTheme="majorHAnsi" w:hAnsiTheme="majorHAnsi"/>
                <w:sz w:val="20"/>
                <w:szCs w:val="20"/>
              </w:rPr>
            </w:pPr>
            <w:r>
              <w:rPr>
                <w:rFonts w:cs="Calibri" w:ascii="Cambria" w:hAnsi="Cambria" w:asciiTheme="majorHAnsi" w:hAnsiTheme="majorHAnsi"/>
                <w:sz w:val="20"/>
                <w:szCs w:val="20"/>
              </w:rPr>
              <w:t>Laptop, kamera internetowa, słuchawki, mikriofon.</w:t>
            </w:r>
          </w:p>
        </w:tc>
      </w:tr>
      <w:tr>
        <w:trPr/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rPr>
                <w:rFonts w:ascii="Cambria" w:hAnsi="Cambria" w:cs="Arial" w:asciiTheme="majorHAnsi" w:hAnsiTheme="majorHAnsi"/>
                <w:b/>
                <w:b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18"/>
              </w:rPr>
              <w:t>Metody ewaluacji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ind w:left="57" w:hanging="0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 xml:space="preserve">⊠ </w:t>
            </w: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Ankieta ewaluacyjna    ⊠ Wywiad indywidualny  ⊠ Wywiad grupowy</w:t>
            </w:r>
          </w:p>
          <w:p>
            <w:pPr>
              <w:pStyle w:val="Normal"/>
              <w:widowControl w:val="false"/>
              <w:spacing w:before="80" w:after="0"/>
              <w:ind w:left="57" w:hanging="0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 xml:space="preserve">□ </w:t>
            </w: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Test ⊠ Obserwacja (np. trenera)</w:t>
            </w:r>
          </w:p>
        </w:tc>
      </w:tr>
      <w:tr>
        <w:trPr/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rPr>
                <w:rFonts w:ascii="Cambria" w:hAnsi="Cambria" w:cs="Arial" w:asciiTheme="majorHAnsi" w:hAnsiTheme="majorHAnsi"/>
                <w:b/>
                <w:b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18"/>
              </w:rPr>
              <w:t>Rekomendacje rozwojowe dla uczestników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ind w:left="57" w:hanging="0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indywidualne konsultacje z kadrą</w:t>
            </w:r>
          </w:p>
          <w:p>
            <w:pPr>
              <w:pStyle w:val="Normal"/>
              <w:widowControl w:val="false"/>
              <w:spacing w:before="80" w:after="0"/>
              <w:ind w:left="57" w:hanging="0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Baza wiedzy dostępna w sieci Internet</w:t>
            </w:r>
          </w:p>
        </w:tc>
      </w:tr>
    </w:tbl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/>
      </w:r>
    </w:p>
    <w:sectPr>
      <w:type w:val="continuous"/>
      <w:pgSz w:w="11906" w:h="16838"/>
      <w:pgMar w:left="1134" w:right="1418" w:header="624" w:top="1134" w:footer="709" w:bottom="1418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64454144"/>
    </w:sdtPr>
    <w:sdtContent>
      <w:p>
        <w:pPr>
          <w:pStyle w:val="Normal"/>
          <w:pBdr>
            <w:top w:val="single" w:sz="4" w:space="1" w:color="000000"/>
          </w:pBdr>
          <w:spacing w:before="120" w:after="0"/>
          <w:jc w:val="center"/>
          <w:rPr>
            <w:rFonts w:ascii="Arial" w:hAnsi="Arial" w:cs="Arial"/>
            <w:b/>
            <w:b/>
            <w:sz w:val="14"/>
          </w:rPr>
        </w:pPr>
        <w:r>
          <w:rPr>
            <w:rFonts w:cs="Arial" w:ascii="Arial" w:hAnsi="Arial"/>
            <w:b/>
            <w:sz w:val="14"/>
          </w:rPr>
          <w:t>„</w:t>
        </w:r>
        <w:r>
          <w:rPr>
            <w:rFonts w:cs="Arial" w:ascii="Arial" w:hAnsi="Arial"/>
            <w:b/>
            <w:sz w:val="14"/>
          </w:rPr>
          <w:t>Lokalne Ośrodki Wiedzy i Edukacji na rzecz aktywizacji edukacyjnej osób dorosłych 2” POWR.02.14.00-00-1007/19</w:t>
        </w:r>
      </w:p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Normal"/>
      <w:rPr>
        <w:sz w:val="2"/>
      </w:rPr>
    </w:pPr>
    <w:r>
      <w:rPr>
        <w:sz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6801550"/>
    </w:sdtPr>
    <w:sdtContent>
      <w:p>
        <w:pPr>
          <w:pStyle w:val="Normal"/>
          <w:pBdr>
            <w:top w:val="single" w:sz="4" w:space="1" w:color="000000"/>
          </w:pBdr>
          <w:spacing w:before="120" w:after="0"/>
          <w:jc w:val="center"/>
          <w:rPr>
            <w:rFonts w:ascii="Arial" w:hAnsi="Arial" w:cs="Arial"/>
            <w:b/>
            <w:b/>
            <w:sz w:val="14"/>
          </w:rPr>
        </w:pPr>
        <w:r>
          <w:rPr>
            <w:rFonts w:cs="Arial" w:ascii="Arial" w:hAnsi="Arial"/>
            <w:b/>
            <w:sz w:val="14"/>
          </w:rPr>
          <w:t>„</w:t>
        </w:r>
        <w:r>
          <w:rPr>
            <w:rFonts w:cs="Arial" w:ascii="Arial" w:hAnsi="Arial"/>
            <w:b/>
            <w:sz w:val="14"/>
          </w:rPr>
          <w:t>Lokalne Ośrodki Wiedzy i Edukacji na rzecz aktywizacji edukacyjnej osób dorosłych 2” POWR.02.14.00-00-1007/19</w:t>
        </w:r>
      </w:p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sz w:val="10"/>
      </w:rPr>
    </w:pPr>
    <w:r>
      <w:rPr>
        <w:sz w:val="1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740410"/>
          <wp:effectExtent l="0" t="0" r="0" b="0"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10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643106"/>
    <w:pPr>
      <w:keepNext w:val="true"/>
      <w:spacing w:before="80" w:after="0"/>
      <w:outlineLvl w:val="0"/>
    </w:pPr>
    <w:rPr>
      <w:rFonts w:ascii="Trebuchet MS" w:hAnsi="Trebuchet MS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b456b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b456b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b1c7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b1c7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1c7d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1252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1252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12523"/>
    <w:rPr>
      <w:b/>
      <w:bCs/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0e477f"/>
    <w:rPr>
      <w:color w:val="0000FF" w:themeColor="hyperlink"/>
      <w:u w:val="single"/>
    </w:rPr>
  </w:style>
  <w:style w:type="character" w:styleId="Nagwek1Znak" w:customStyle="1">
    <w:name w:val="Nagłówek 1 Znak"/>
    <w:basedOn w:val="DefaultParagraphFont"/>
    <w:link w:val="Nagwek1"/>
    <w:qFormat/>
    <w:rsid w:val="00643106"/>
    <w:rPr>
      <w:rFonts w:ascii="Trebuchet MS" w:hAnsi="Trebuchet MS" w:eastAsia="Times New Roman" w:cs="Times New Roman"/>
      <w:b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643106"/>
    <w:rPr>
      <w:rFonts w:ascii="Trebuchet MS" w:hAnsi="Trebuchet MS" w:eastAsia="Times New Roman" w:cs="Times New Roman"/>
      <w:sz w:val="20"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rsid w:val="000e2ae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e2ae4"/>
    <w:rPr>
      <w:vertAlign w:val="superscript"/>
    </w:rPr>
  </w:style>
  <w:style w:type="character" w:styleId="Lrzxr" w:customStyle="1">
    <w:name w:val="lrzxr"/>
    <w:basedOn w:val="DefaultParagraphFont"/>
    <w:qFormat/>
    <w:rsid w:val="00092012"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b456b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b456b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b1c7d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eb1c7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1c7d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1252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12523"/>
    <w:pPr/>
    <w:rPr>
      <w:b/>
      <w:bCs/>
    </w:rPr>
  </w:style>
  <w:style w:type="paragraph" w:styleId="Default" w:customStyle="1">
    <w:name w:val="Default"/>
    <w:qFormat/>
    <w:rsid w:val="00b3750a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Tytu" w:customStyle="1">
    <w:name w:val="tytuł"/>
    <w:basedOn w:val="Normal"/>
    <w:qFormat/>
    <w:rsid w:val="00643106"/>
    <w:pPr>
      <w:jc w:val="center"/>
    </w:pPr>
    <w:rPr>
      <w:bCs/>
      <w:sz w:val="32"/>
    </w:rPr>
  </w:style>
  <w:style w:type="paragraph" w:styleId="Wcicietrecitekstu">
    <w:name w:val="Body Text Indent"/>
    <w:basedOn w:val="Normal"/>
    <w:link w:val="TekstpodstawowywcityZnak"/>
    <w:semiHidden/>
    <w:rsid w:val="00643106"/>
    <w:pPr>
      <w:spacing w:before="80" w:after="0"/>
      <w:ind w:left="57" w:hanging="0"/>
    </w:pPr>
    <w:rPr>
      <w:rFonts w:ascii="Trebuchet MS" w:hAnsi="Trebuchet MS"/>
      <w:sz w:val="20"/>
    </w:rPr>
  </w:style>
  <w:style w:type="paragraph" w:styleId="Revision">
    <w:name w:val="Revision"/>
    <w:uiPriority w:val="99"/>
    <w:semiHidden/>
    <w:qFormat/>
    <w:rsid w:val="00a51ed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Przypiskocowy">
    <w:name w:val="Endnote Text"/>
    <w:basedOn w:val="Normal"/>
    <w:link w:val="TekstprzypisukocowegoZnak"/>
    <w:uiPriority w:val="99"/>
    <w:unhideWhenUsed/>
    <w:rsid w:val="000e2ae4"/>
    <w:pPr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34bd2"/>
    <w:pPr>
      <w:spacing w:beforeAutospacing="1" w:after="11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b45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B100-4450-4E59-872A-9FB18F08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3</Pages>
  <Words>409</Words>
  <Characters>2624</Characters>
  <CharactersWithSpaces>2976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2021-01-18T10:22:00Z</dcterms:created>
  <dc:creator>Aldona Okraszewska</dc:creator>
  <dc:description/>
  <dc:language>pl-PL</dc:language>
  <cp:lastModifiedBy/>
  <cp:lastPrinted>2020-10-26T10:14:00Z</cp:lastPrinted>
  <dcterms:modified xsi:type="dcterms:W3CDTF">2021-01-29T07:54:18Z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